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65ACAC" w14:textId="77777777" w:rsidR="00B67C2C" w:rsidRDefault="00B67C2C">
      <w:pPr>
        <w:rPr>
          <w:sz w:val="24"/>
          <w:szCs w:val="24"/>
        </w:rPr>
      </w:pPr>
    </w:p>
    <w:p w14:paraId="039E0A32" w14:textId="77777777" w:rsidR="00B67C2C" w:rsidRDefault="00000000">
      <w:pPr>
        <w:shd w:val="clear" w:color="auto" w:fill="FFFFFF"/>
        <w:jc w:val="center"/>
        <w:rPr>
          <w:rFonts w:ascii="Trebuchet MS" w:eastAsia="Trebuchet MS" w:hAnsi="Trebuchet MS" w:cs="Trebuchet MS"/>
          <w:b/>
          <w:bCs/>
          <w:color w:val="222222"/>
          <w:sz w:val="24"/>
          <w:szCs w:val="24"/>
        </w:rPr>
      </w:pPr>
      <w:r>
        <w:rPr>
          <w:rFonts w:ascii="Trebuchet MS" w:eastAsia="Trebuchet MS" w:hAnsi="Trebuchet MS" w:cs="Trebuchet MS"/>
          <w:b/>
          <w:bCs/>
          <w:color w:val="222222"/>
          <w:sz w:val="24"/>
          <w:szCs w:val="24"/>
        </w:rPr>
        <w:t>Cerimonia di sottoscrizione dello Statuto della “Rotta dei Focei”</w:t>
      </w:r>
    </w:p>
    <w:p w14:paraId="60F9CD1F" w14:textId="77777777" w:rsidR="00B67C2C" w:rsidRDefault="00000000">
      <w:pPr>
        <w:shd w:val="clear" w:color="auto" w:fill="FFFFFF"/>
        <w:jc w:val="center"/>
        <w:rPr>
          <w:rFonts w:ascii="Trebuchet MS" w:eastAsia="Trebuchet MS" w:hAnsi="Trebuchet MS" w:cs="Trebuchet MS"/>
          <w:color w:val="222222"/>
        </w:rPr>
      </w:pPr>
      <w:r>
        <w:rPr>
          <w:rFonts w:ascii="Trebuchet MS" w:eastAsia="Trebuchet MS" w:hAnsi="Trebuchet MS" w:cs="Trebuchet MS"/>
          <w:color w:val="222222"/>
        </w:rPr>
        <w:t>Maschio Angioino Napoli, 6 maggio - h 16.30</w:t>
      </w:r>
    </w:p>
    <w:p w14:paraId="6A3EF780" w14:textId="77777777" w:rsidR="00B67C2C" w:rsidRDefault="00B67C2C">
      <w:pPr>
        <w:shd w:val="clear" w:color="auto" w:fill="FFFFFF"/>
        <w:jc w:val="center"/>
        <w:rPr>
          <w:rFonts w:ascii="Trebuchet MS" w:eastAsia="Trebuchet MS" w:hAnsi="Trebuchet MS" w:cs="Trebuchet MS"/>
          <w:color w:val="222222"/>
        </w:rPr>
      </w:pPr>
    </w:p>
    <w:p w14:paraId="0CA9D028" w14:textId="77777777" w:rsidR="00B67C2C" w:rsidRDefault="00000000">
      <w:pPr>
        <w:shd w:val="clear" w:color="auto" w:fill="FFFFFF"/>
        <w:jc w:val="center"/>
        <w:rPr>
          <w:rFonts w:ascii="Trebuchet MS" w:eastAsia="Trebuchet MS" w:hAnsi="Trebuchet MS" w:cs="Trebuchet MS"/>
          <w:b/>
          <w:bCs/>
          <w:color w:val="222222"/>
        </w:rPr>
      </w:pPr>
      <w:r>
        <w:rPr>
          <w:rFonts w:ascii="Trebuchet MS" w:eastAsia="Trebuchet MS" w:hAnsi="Trebuchet MS" w:cs="Trebuchet MS"/>
          <w:b/>
          <w:bCs/>
          <w:color w:val="222222"/>
        </w:rPr>
        <w:t>Agenda</w:t>
      </w:r>
    </w:p>
    <w:p w14:paraId="69A33C29" w14:textId="77777777" w:rsidR="00B67C2C" w:rsidRDefault="00B67C2C">
      <w:pPr>
        <w:shd w:val="clear" w:color="auto" w:fill="FFFFFF"/>
        <w:rPr>
          <w:rFonts w:ascii="Trebuchet MS" w:eastAsia="Trebuchet MS" w:hAnsi="Trebuchet MS" w:cs="Trebuchet MS"/>
          <w:color w:val="222222"/>
        </w:rPr>
      </w:pPr>
    </w:p>
    <w:p w14:paraId="3647E27D" w14:textId="77777777" w:rsidR="00B67C2C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rebuchet MS" w:eastAsia="Trebuchet MS" w:hAnsi="Trebuchet MS" w:cs="Trebuchet MS"/>
          <w:color w:val="222222"/>
        </w:rPr>
      </w:pPr>
      <w:r>
        <w:rPr>
          <w:rFonts w:ascii="Trebuchet MS" w:eastAsia="Trebuchet MS" w:hAnsi="Trebuchet MS" w:cs="Trebuchet MS"/>
          <w:color w:val="222222"/>
          <w:u w:val="single"/>
        </w:rPr>
        <w:t>Accoglienza e registrazione</w:t>
      </w:r>
      <w:r>
        <w:rPr>
          <w:rFonts w:ascii="Trebuchet MS" w:eastAsia="Trebuchet MS" w:hAnsi="Trebuchet MS" w:cs="Trebuchet MS"/>
          <w:color w:val="222222"/>
        </w:rPr>
        <w:t xml:space="preserve"> 16:30</w:t>
      </w:r>
    </w:p>
    <w:p w14:paraId="7EC896F8" w14:textId="77777777" w:rsidR="00B67C2C" w:rsidRDefault="00B67C2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20"/>
        <w:rPr>
          <w:rFonts w:ascii="Trebuchet MS" w:eastAsia="Trebuchet MS" w:hAnsi="Trebuchet MS" w:cs="Trebuchet MS"/>
          <w:color w:val="222222"/>
        </w:rPr>
      </w:pPr>
    </w:p>
    <w:p w14:paraId="7054A5D2" w14:textId="77777777" w:rsidR="00B67C2C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rebuchet MS" w:eastAsia="Trebuchet MS" w:hAnsi="Trebuchet MS" w:cs="Trebuchet MS"/>
          <w:color w:val="222222"/>
        </w:rPr>
      </w:pPr>
      <w:r>
        <w:rPr>
          <w:rFonts w:ascii="Trebuchet MS" w:eastAsia="Trebuchet MS" w:hAnsi="Trebuchet MS" w:cs="Trebuchet MS"/>
          <w:color w:val="222222"/>
          <w:u w:val="single"/>
        </w:rPr>
        <w:t xml:space="preserve">Sigla di apertura </w:t>
      </w:r>
    </w:p>
    <w:p w14:paraId="7A6A61B2" w14:textId="77777777" w:rsidR="00B67C2C" w:rsidRDefault="00B67C2C">
      <w:pPr>
        <w:shd w:val="clear" w:color="auto" w:fill="FFFFFF"/>
        <w:rPr>
          <w:rFonts w:ascii="Trebuchet MS" w:eastAsia="Trebuchet MS" w:hAnsi="Trebuchet MS" w:cs="Trebuchet MS"/>
          <w:color w:val="222222"/>
          <w:sz w:val="16"/>
          <w:szCs w:val="16"/>
          <w:u w:val="single"/>
        </w:rPr>
      </w:pPr>
    </w:p>
    <w:p w14:paraId="5E32E5F8" w14:textId="77777777" w:rsidR="00B67C2C" w:rsidRDefault="00000000">
      <w:pPr>
        <w:shd w:val="clear" w:color="auto" w:fill="FFFFFF"/>
        <w:ind w:left="720"/>
        <w:rPr>
          <w:rFonts w:ascii="Trebuchet MS" w:eastAsia="Trebuchet MS" w:hAnsi="Trebuchet MS" w:cs="Trebuchet MS"/>
          <w:color w:val="222222"/>
        </w:rPr>
      </w:pPr>
      <w:r>
        <w:rPr>
          <w:rFonts w:ascii="Trebuchet MS" w:eastAsia="Trebuchet MS" w:hAnsi="Trebuchet MS" w:cs="Trebuchet MS"/>
          <w:color w:val="222222"/>
        </w:rPr>
        <w:t xml:space="preserve">Luca Venditto, tenore, esegue il brano “Focei </w:t>
      </w:r>
      <w:proofErr w:type="spellStart"/>
      <w:r>
        <w:rPr>
          <w:rFonts w:ascii="Trebuchet MS" w:eastAsia="Trebuchet MS" w:hAnsi="Trebuchet MS" w:cs="Trebuchet MS"/>
          <w:color w:val="222222"/>
        </w:rPr>
        <w:t>Focei</w:t>
      </w:r>
      <w:proofErr w:type="spellEnd"/>
      <w:r>
        <w:rPr>
          <w:rFonts w:ascii="Trebuchet MS" w:eastAsia="Trebuchet MS" w:hAnsi="Trebuchet MS" w:cs="Trebuchet MS"/>
          <w:color w:val="222222"/>
        </w:rPr>
        <w:t xml:space="preserve">” di Liberato Liliano. </w:t>
      </w:r>
    </w:p>
    <w:p w14:paraId="61AD421E" w14:textId="77777777" w:rsidR="00B67C2C" w:rsidRDefault="00000000">
      <w:pPr>
        <w:shd w:val="clear" w:color="auto" w:fill="FFFFFF"/>
        <w:ind w:left="720"/>
        <w:rPr>
          <w:rFonts w:ascii="Trebuchet MS" w:eastAsia="Trebuchet MS" w:hAnsi="Trebuchet MS" w:cs="Trebuchet MS"/>
          <w:color w:val="222222"/>
        </w:rPr>
      </w:pPr>
      <w:r>
        <w:rPr>
          <w:rFonts w:ascii="Trebuchet MS" w:eastAsia="Trebuchet MS" w:hAnsi="Trebuchet MS" w:cs="Trebuchet MS"/>
          <w:color w:val="222222"/>
        </w:rPr>
        <w:t>Direzione creativa “Sensi Linguaggi Creativi”, presentato da Giuseppe Scagliarini.</w:t>
      </w:r>
    </w:p>
    <w:p w14:paraId="4ECE6FBC" w14:textId="77777777" w:rsidR="00B67C2C" w:rsidRDefault="00B67C2C">
      <w:pPr>
        <w:shd w:val="clear" w:color="auto" w:fill="FFFFFF"/>
        <w:ind w:left="720"/>
        <w:rPr>
          <w:rFonts w:ascii="Trebuchet MS" w:eastAsia="Trebuchet MS" w:hAnsi="Trebuchet MS" w:cs="Trebuchet MS"/>
          <w:color w:val="222222"/>
        </w:rPr>
      </w:pPr>
    </w:p>
    <w:p w14:paraId="60A15C48" w14:textId="77777777" w:rsidR="00B67C2C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rebuchet MS" w:eastAsia="Trebuchet MS" w:hAnsi="Trebuchet MS" w:cs="Trebuchet MS"/>
          <w:color w:val="222222"/>
        </w:rPr>
      </w:pPr>
      <w:r>
        <w:rPr>
          <w:rFonts w:ascii="Trebuchet MS" w:eastAsia="Trebuchet MS" w:hAnsi="Trebuchet MS" w:cs="Trebuchet MS"/>
          <w:color w:val="222222"/>
          <w:u w:val="single"/>
        </w:rPr>
        <w:t>Apertura istituzionale</w:t>
      </w:r>
      <w:r>
        <w:rPr>
          <w:rFonts w:ascii="Trebuchet MS" w:eastAsia="Trebuchet MS" w:hAnsi="Trebuchet MS" w:cs="Trebuchet MS"/>
          <w:color w:val="222222"/>
        </w:rPr>
        <w:t xml:space="preserve"> 17:00</w:t>
      </w:r>
    </w:p>
    <w:p w14:paraId="295E1FF5" w14:textId="77777777" w:rsidR="00B67C2C" w:rsidRDefault="00B67C2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20"/>
        <w:rPr>
          <w:rFonts w:ascii="Trebuchet MS" w:eastAsia="Trebuchet MS" w:hAnsi="Trebuchet MS" w:cs="Trebuchet MS"/>
          <w:color w:val="222222"/>
          <w:sz w:val="16"/>
          <w:szCs w:val="16"/>
        </w:rPr>
      </w:pPr>
    </w:p>
    <w:p w14:paraId="1AFCBFC4" w14:textId="77777777" w:rsidR="00B67C2C" w:rsidRDefault="00000000">
      <w:pPr>
        <w:numPr>
          <w:ilvl w:val="0"/>
          <w:numId w:val="4"/>
        </w:numPr>
        <w:rPr>
          <w:rFonts w:ascii="Trebuchet MS" w:eastAsia="Trebuchet MS" w:hAnsi="Trebuchet MS" w:cs="Trebuchet MS"/>
          <w:color w:val="222222"/>
        </w:rPr>
      </w:pPr>
      <w:r>
        <w:rPr>
          <w:rFonts w:ascii="Trebuchet MS" w:eastAsia="Trebuchet MS" w:hAnsi="Trebuchet MS" w:cs="Trebuchet MS"/>
          <w:color w:val="222222"/>
        </w:rPr>
        <w:t>Vincenzo Maraio, Assessore al Turismo e all’Innovazione Digitale, Regione Campania</w:t>
      </w:r>
    </w:p>
    <w:p w14:paraId="6D5579CC" w14:textId="77777777" w:rsidR="00B67C2C" w:rsidRDefault="00000000">
      <w:pPr>
        <w:numPr>
          <w:ilvl w:val="0"/>
          <w:numId w:val="4"/>
        </w:numPr>
        <w:rPr>
          <w:rFonts w:ascii="Trebuchet MS" w:eastAsia="Trebuchet MS" w:hAnsi="Trebuchet MS" w:cs="Trebuchet MS"/>
          <w:color w:val="222222"/>
        </w:rPr>
      </w:pPr>
      <w:r>
        <w:rPr>
          <w:rFonts w:ascii="Trebuchet MS" w:eastAsia="Trebuchet MS" w:hAnsi="Trebuchet MS" w:cs="Trebuchet MS"/>
          <w:color w:val="222222"/>
        </w:rPr>
        <w:t>Saluti introduttivi e moderazione – Tiziana D’Angelo - Parchi Archeologici di Paestum e Velia</w:t>
      </w:r>
    </w:p>
    <w:p w14:paraId="032E7EC6" w14:textId="77777777" w:rsidR="00B67C2C" w:rsidRDefault="00000000">
      <w:pPr>
        <w:numPr>
          <w:ilvl w:val="0"/>
          <w:numId w:val="4"/>
        </w:numPr>
        <w:rPr>
          <w:rFonts w:ascii="Trebuchet MS" w:eastAsia="Trebuchet MS" w:hAnsi="Trebuchet MS" w:cs="Trebuchet MS"/>
          <w:color w:val="222222"/>
        </w:rPr>
      </w:pPr>
      <w:r>
        <w:rPr>
          <w:rFonts w:ascii="Trebuchet MS" w:eastAsia="Trebuchet MS" w:hAnsi="Trebuchet MS" w:cs="Trebuchet MS"/>
          <w:color w:val="222222"/>
        </w:rPr>
        <w:t>Intervento del Dott. Vincenzo Pizza, Consigliere alla Cultura del Comune di Ascea</w:t>
      </w:r>
    </w:p>
    <w:p w14:paraId="29C2288E" w14:textId="77777777" w:rsidR="00B67C2C" w:rsidRDefault="00B67C2C">
      <w:pPr>
        <w:shd w:val="clear" w:color="auto" w:fill="FFFFFF"/>
        <w:rPr>
          <w:rFonts w:ascii="Trebuchet MS" w:eastAsia="Trebuchet MS" w:hAnsi="Trebuchet MS" w:cs="Trebuchet MS"/>
          <w:color w:val="222222"/>
          <w:u w:val="single"/>
        </w:rPr>
      </w:pPr>
    </w:p>
    <w:p w14:paraId="189A9307" w14:textId="77777777" w:rsidR="00B67C2C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Trebuchet MS" w:eastAsia="Trebuchet MS" w:hAnsi="Trebuchet MS" w:cs="Trebuchet MS"/>
          <w:color w:val="222222"/>
        </w:rPr>
      </w:pPr>
      <w:r>
        <w:rPr>
          <w:rFonts w:ascii="Trebuchet MS" w:eastAsia="Trebuchet MS" w:hAnsi="Trebuchet MS" w:cs="Trebuchet MS"/>
          <w:color w:val="222222"/>
          <w:u w:val="single"/>
        </w:rPr>
        <w:t xml:space="preserve">Interventi delle delegazioni partner </w:t>
      </w:r>
    </w:p>
    <w:p w14:paraId="7D0729F0" w14:textId="77777777" w:rsidR="00B67C2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00"/>
        <w:rPr>
          <w:rFonts w:ascii="Trebuchet MS" w:eastAsia="Trebuchet MS" w:hAnsi="Trebuchet MS" w:cs="Trebuchet MS"/>
          <w:color w:val="222222"/>
        </w:rPr>
      </w:pPr>
      <w:r>
        <w:rPr>
          <w:rFonts w:ascii="Trebuchet MS" w:eastAsia="Trebuchet MS" w:hAnsi="Trebuchet MS" w:cs="Trebuchet MS"/>
          <w:color w:val="222222"/>
        </w:rPr>
        <w:t>Intervento del Sindaco di Ascea</w:t>
      </w:r>
    </w:p>
    <w:p w14:paraId="16E0D773" w14:textId="77777777" w:rsidR="00B67C2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rebuchet MS" w:eastAsia="Trebuchet MS" w:hAnsi="Trebuchet MS" w:cs="Trebuchet MS"/>
          <w:color w:val="222222"/>
        </w:rPr>
      </w:pPr>
      <w:r>
        <w:rPr>
          <w:rFonts w:ascii="Trebuchet MS" w:eastAsia="Trebuchet MS" w:hAnsi="Trebuchet MS" w:cs="Trebuchet MS"/>
          <w:color w:val="222222"/>
        </w:rPr>
        <w:t>Intervento del Sindaco di Focea</w:t>
      </w:r>
    </w:p>
    <w:p w14:paraId="4AB6029C" w14:textId="77777777" w:rsidR="00B67C2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rebuchet MS" w:eastAsia="Trebuchet MS" w:hAnsi="Trebuchet MS" w:cs="Trebuchet MS"/>
          <w:color w:val="222222"/>
        </w:rPr>
      </w:pPr>
      <w:r>
        <w:rPr>
          <w:rFonts w:ascii="Trebuchet MS" w:eastAsia="Trebuchet MS" w:hAnsi="Trebuchet MS" w:cs="Trebuchet MS"/>
          <w:color w:val="222222"/>
        </w:rPr>
        <w:t xml:space="preserve">Intervento del Sindaco di </w:t>
      </w:r>
      <w:proofErr w:type="spellStart"/>
      <w:r>
        <w:rPr>
          <w:rFonts w:ascii="Trebuchet MS" w:eastAsia="Trebuchet MS" w:hAnsi="Trebuchet MS" w:cs="Trebuchet MS"/>
          <w:color w:val="222222"/>
        </w:rPr>
        <w:t>Saronikos</w:t>
      </w:r>
      <w:proofErr w:type="spellEnd"/>
    </w:p>
    <w:p w14:paraId="438EFE7A" w14:textId="77777777" w:rsidR="00B67C2C" w:rsidRDefault="00B67C2C">
      <w:pPr>
        <w:pBdr>
          <w:top w:val="nil"/>
          <w:left w:val="nil"/>
          <w:bottom w:val="nil"/>
          <w:right w:val="nil"/>
          <w:between w:val="nil"/>
        </w:pBdr>
        <w:ind w:left="1080"/>
        <w:rPr>
          <w:rFonts w:ascii="Trebuchet MS" w:eastAsia="Trebuchet MS" w:hAnsi="Trebuchet MS" w:cs="Trebuchet MS"/>
          <w:color w:val="222222"/>
        </w:rPr>
      </w:pPr>
    </w:p>
    <w:p w14:paraId="5FC5660F" w14:textId="77777777" w:rsidR="00B67C2C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rPr>
          <w:rFonts w:ascii="Trebuchet MS" w:eastAsia="Trebuchet MS" w:hAnsi="Trebuchet MS" w:cs="Trebuchet MS"/>
          <w:color w:val="222222"/>
        </w:rPr>
      </w:pPr>
      <w:r>
        <w:rPr>
          <w:rFonts w:ascii="Trebuchet MS" w:eastAsia="Trebuchet MS" w:hAnsi="Trebuchet MS" w:cs="Trebuchet MS"/>
          <w:color w:val="222222"/>
          <w:u w:val="single"/>
        </w:rPr>
        <w:t>Presentazione ufficiale dello Statuto</w:t>
      </w:r>
    </w:p>
    <w:p w14:paraId="32E94230" w14:textId="77777777" w:rsidR="00B67C2C" w:rsidRDefault="00000000">
      <w:pPr>
        <w:numPr>
          <w:ilvl w:val="0"/>
          <w:numId w:val="4"/>
        </w:numPr>
        <w:spacing w:before="200"/>
      </w:pPr>
      <w:r>
        <w:rPr>
          <w:rFonts w:ascii="Trebuchet MS" w:eastAsia="Trebuchet MS" w:hAnsi="Trebuchet MS" w:cs="Trebuchet MS"/>
          <w:color w:val="222222"/>
        </w:rPr>
        <w:t xml:space="preserve">Intervento del Notaio, </w:t>
      </w:r>
    </w:p>
    <w:p w14:paraId="399D0521" w14:textId="77777777" w:rsidR="00B67C2C" w:rsidRDefault="00000000">
      <w:pPr>
        <w:numPr>
          <w:ilvl w:val="0"/>
          <w:numId w:val="4"/>
        </w:numPr>
      </w:pPr>
      <w:r>
        <w:rPr>
          <w:rFonts w:ascii="Trebuchet MS" w:eastAsia="Trebuchet MS" w:hAnsi="Trebuchet MS" w:cs="Trebuchet MS"/>
          <w:color w:val="222222"/>
        </w:rPr>
        <w:t xml:space="preserve">Inquadramento giuridico dell’iniziativa, </w:t>
      </w:r>
    </w:p>
    <w:p w14:paraId="57DA86B9" w14:textId="77777777" w:rsidR="00B67C2C" w:rsidRDefault="00000000">
      <w:pPr>
        <w:numPr>
          <w:ilvl w:val="0"/>
          <w:numId w:val="4"/>
        </w:numPr>
        <w:spacing w:after="200"/>
      </w:pPr>
      <w:r>
        <w:rPr>
          <w:rFonts w:ascii="Trebuchet MS" w:eastAsia="Trebuchet MS" w:hAnsi="Trebuchet MS" w:cs="Trebuchet MS"/>
          <w:color w:val="222222"/>
        </w:rPr>
        <w:t>Lettura o sintesi dei punti principali dello Statuto</w:t>
      </w:r>
    </w:p>
    <w:p w14:paraId="756F48D6" w14:textId="77777777" w:rsidR="00B67C2C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00"/>
        <w:rPr>
          <w:color w:val="000000"/>
        </w:rPr>
      </w:pPr>
      <w:r>
        <w:rPr>
          <w:rFonts w:ascii="Trebuchet MS" w:eastAsia="Trebuchet MS" w:hAnsi="Trebuchet MS" w:cs="Trebuchet MS"/>
          <w:color w:val="222222"/>
          <w:u w:val="single"/>
        </w:rPr>
        <w:t>Cerimonia di firma</w:t>
      </w:r>
    </w:p>
    <w:p w14:paraId="494A2D95" w14:textId="77777777" w:rsidR="00B67C2C" w:rsidRDefault="00B67C2C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  <w:sz w:val="16"/>
          <w:szCs w:val="16"/>
        </w:rPr>
      </w:pPr>
    </w:p>
    <w:p w14:paraId="3DC38013" w14:textId="77777777" w:rsidR="00B67C2C" w:rsidRDefault="00000000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  <w:r>
        <w:rPr>
          <w:rFonts w:ascii="Trebuchet MS" w:eastAsia="Trebuchet MS" w:hAnsi="Trebuchet MS" w:cs="Trebuchet MS"/>
          <w:color w:val="222222"/>
        </w:rPr>
        <w:t xml:space="preserve">Firma dello Statuto secondo il seguente ordine </w:t>
      </w:r>
      <w:proofErr w:type="gramStart"/>
      <w:r>
        <w:rPr>
          <w:rFonts w:ascii="Trebuchet MS" w:eastAsia="Trebuchet MS" w:hAnsi="Trebuchet MS" w:cs="Trebuchet MS"/>
          <w:color w:val="222222"/>
        </w:rPr>
        <w:t>istituzionale::</w:t>
      </w:r>
      <w:proofErr w:type="gramEnd"/>
    </w:p>
    <w:p w14:paraId="101535AB" w14:textId="77777777" w:rsidR="00B67C2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Trebuchet MS" w:eastAsia="Trebuchet MS" w:hAnsi="Trebuchet MS" w:cs="Trebuchet MS"/>
          <w:color w:val="222222"/>
        </w:rPr>
        <w:t xml:space="preserve">Stefano SANSONE, Sindaco di Ascea </w:t>
      </w:r>
    </w:p>
    <w:p w14:paraId="18B88FA7" w14:textId="77777777" w:rsidR="00B67C2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Trebuchet MS" w:eastAsia="Trebuchet MS" w:hAnsi="Trebuchet MS" w:cs="Trebuchet MS"/>
          <w:color w:val="222222"/>
        </w:rPr>
        <w:t>Saniye FIÇI, Sindaco di Focea</w:t>
      </w:r>
    </w:p>
    <w:p w14:paraId="7B6BCBC9" w14:textId="77777777" w:rsidR="00B67C2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Trebuchet MS" w:eastAsia="Trebuchet MS" w:hAnsi="Trebuchet MS" w:cs="Trebuchet MS"/>
          <w:color w:val="222222"/>
        </w:rPr>
        <w:t xml:space="preserve">Dimitrios PAPACHRISTOU, Sindaco di </w:t>
      </w:r>
      <w:proofErr w:type="spellStart"/>
      <w:r>
        <w:rPr>
          <w:rFonts w:ascii="Trebuchet MS" w:eastAsia="Trebuchet MS" w:hAnsi="Trebuchet MS" w:cs="Trebuchet MS"/>
          <w:color w:val="222222"/>
        </w:rPr>
        <w:t>Saronicco</w:t>
      </w:r>
      <w:proofErr w:type="spellEnd"/>
    </w:p>
    <w:p w14:paraId="7175E137" w14:textId="77777777" w:rsidR="00B67C2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rFonts w:ascii="Trebuchet MS" w:eastAsia="Trebuchet MS" w:hAnsi="Trebuchet MS" w:cs="Trebuchet MS"/>
          <w:color w:val="222222"/>
        </w:rPr>
        <w:t>Controfirma del Notaio</w:t>
      </w:r>
    </w:p>
    <w:p w14:paraId="524DFD48" w14:textId="77777777" w:rsidR="00B67C2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/>
      </w:pPr>
      <w:r>
        <w:rPr>
          <w:rFonts w:ascii="Trebuchet MS" w:eastAsia="Trebuchet MS" w:hAnsi="Trebuchet MS" w:cs="Trebuchet MS"/>
          <w:color w:val="222222"/>
        </w:rPr>
        <w:t>Sessione fotografica ufficiale</w:t>
      </w:r>
    </w:p>
    <w:p w14:paraId="14FA8834" w14:textId="77777777" w:rsidR="00B67C2C" w:rsidRDefault="00000000">
      <w:pPr>
        <w:shd w:val="clear" w:color="auto" w:fill="FFFFFF"/>
        <w:rPr>
          <w:rFonts w:ascii="Trebuchet MS" w:eastAsia="Trebuchet MS" w:hAnsi="Trebuchet MS" w:cs="Trebuchet MS"/>
          <w:color w:val="222222"/>
        </w:rPr>
      </w:pPr>
      <w:r>
        <w:rPr>
          <w:rFonts w:ascii="Trebuchet MS" w:eastAsia="Trebuchet MS" w:hAnsi="Trebuchet MS" w:cs="Trebuchet MS"/>
          <w:color w:val="222222"/>
        </w:rPr>
        <w:lastRenderedPageBreak/>
        <w:t xml:space="preserve">7. </w:t>
      </w:r>
      <w:r>
        <w:rPr>
          <w:rFonts w:ascii="Trebuchet MS" w:eastAsia="Trebuchet MS" w:hAnsi="Trebuchet MS" w:cs="Trebuchet MS"/>
          <w:color w:val="222222"/>
          <w:u w:val="single"/>
        </w:rPr>
        <w:t>Scambio di doni istituzionali</w:t>
      </w:r>
    </w:p>
    <w:p w14:paraId="6A47EC95" w14:textId="77777777" w:rsidR="00B67C2C" w:rsidRDefault="00000000">
      <w:pPr>
        <w:numPr>
          <w:ilvl w:val="0"/>
          <w:numId w:val="3"/>
        </w:numPr>
        <w:spacing w:before="200"/>
      </w:pPr>
      <w:r>
        <w:rPr>
          <w:rFonts w:ascii="Trebuchet MS" w:eastAsia="Trebuchet MS" w:hAnsi="Trebuchet MS" w:cs="Trebuchet MS"/>
          <w:color w:val="222222"/>
        </w:rPr>
        <w:t>Consegna dei doni, secondo lo stesso ordine della firma</w:t>
      </w:r>
    </w:p>
    <w:p w14:paraId="644C0B16" w14:textId="77777777" w:rsidR="00B67C2C" w:rsidRDefault="00000000">
      <w:pPr>
        <w:numPr>
          <w:ilvl w:val="0"/>
          <w:numId w:val="3"/>
        </w:numPr>
        <w:spacing w:after="200"/>
      </w:pPr>
      <w:r>
        <w:rPr>
          <w:rFonts w:ascii="Trebuchet MS" w:eastAsia="Trebuchet MS" w:hAnsi="Trebuchet MS" w:cs="Trebuchet MS"/>
          <w:color w:val="222222"/>
        </w:rPr>
        <w:t>Sessione fotografica dedicata</w:t>
      </w:r>
    </w:p>
    <w:p w14:paraId="5452279A" w14:textId="77777777" w:rsidR="00B67C2C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rPr>
          <w:rFonts w:ascii="Trebuchet MS" w:eastAsia="Trebuchet MS" w:hAnsi="Trebuchet MS" w:cs="Trebuchet MS"/>
          <w:color w:val="222222"/>
        </w:rPr>
      </w:pPr>
      <w:r>
        <w:rPr>
          <w:rFonts w:ascii="Trebuchet MS" w:eastAsia="Trebuchet MS" w:hAnsi="Trebuchet MS" w:cs="Trebuchet MS"/>
          <w:color w:val="222222"/>
        </w:rPr>
        <w:t xml:space="preserve">8. </w:t>
      </w:r>
      <w:r>
        <w:rPr>
          <w:rFonts w:ascii="Trebuchet MS" w:eastAsia="Trebuchet MS" w:hAnsi="Trebuchet MS" w:cs="Trebuchet MS"/>
          <w:color w:val="222222"/>
          <w:u w:val="single"/>
        </w:rPr>
        <w:t>Conclusioni istituzionali e interventi ufficiali</w:t>
      </w:r>
      <w:r>
        <w:rPr>
          <w:rFonts w:ascii="Trebuchet MS" w:eastAsia="Trebuchet MS" w:hAnsi="Trebuchet MS" w:cs="Trebuchet MS"/>
          <w:color w:val="222222"/>
        </w:rPr>
        <w:t xml:space="preserve"> 18:00</w:t>
      </w:r>
    </w:p>
    <w:p w14:paraId="6EC62C43" w14:textId="77777777" w:rsidR="00B67C2C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rebuchet MS" w:eastAsia="Trebuchet MS" w:hAnsi="Trebuchet MS" w:cs="Trebuchet MS"/>
          <w:color w:val="222222"/>
        </w:rPr>
      </w:pPr>
      <w:r>
        <w:rPr>
          <w:rFonts w:ascii="Trebuchet MS" w:eastAsia="Trebuchet MS" w:hAnsi="Trebuchet MS" w:cs="Trebuchet MS"/>
          <w:color w:val="222222"/>
        </w:rPr>
        <w:t>Gaetano MANFREDI, Sindaco di Napoli</w:t>
      </w:r>
    </w:p>
    <w:p w14:paraId="439D0711" w14:textId="77777777" w:rsidR="00B67C2C" w:rsidRDefault="00B67C2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20"/>
        <w:rPr>
          <w:rFonts w:ascii="Trebuchet MS" w:eastAsia="Trebuchet MS" w:hAnsi="Trebuchet MS" w:cs="Trebuchet MS"/>
          <w:color w:val="222222"/>
        </w:rPr>
      </w:pPr>
    </w:p>
    <w:p w14:paraId="7A24F369" w14:textId="77777777" w:rsidR="00B67C2C" w:rsidRDefault="00000000">
      <w:pPr>
        <w:shd w:val="clear" w:color="auto" w:fill="FFFFFF"/>
        <w:rPr>
          <w:rFonts w:ascii="Trebuchet MS" w:eastAsia="Trebuchet MS" w:hAnsi="Trebuchet MS" w:cs="Trebuchet MS"/>
          <w:color w:val="222222"/>
        </w:rPr>
      </w:pPr>
      <w:r>
        <w:rPr>
          <w:rFonts w:ascii="Trebuchet MS" w:eastAsia="Trebuchet MS" w:hAnsi="Trebuchet MS" w:cs="Trebuchet MS"/>
          <w:color w:val="222222"/>
        </w:rPr>
        <w:t xml:space="preserve">9. </w:t>
      </w:r>
      <w:r>
        <w:rPr>
          <w:rFonts w:ascii="Trebuchet MS" w:eastAsia="Trebuchet MS" w:hAnsi="Trebuchet MS" w:cs="Trebuchet MS"/>
          <w:color w:val="222222"/>
          <w:u w:val="single"/>
        </w:rPr>
        <w:t>Chiusura e networking</w:t>
      </w:r>
      <w:r>
        <w:rPr>
          <w:rFonts w:ascii="Trebuchet MS" w:eastAsia="Trebuchet MS" w:hAnsi="Trebuchet MS" w:cs="Trebuchet MS"/>
          <w:color w:val="222222"/>
        </w:rPr>
        <w:t xml:space="preserve"> 18:30</w:t>
      </w:r>
    </w:p>
    <w:p w14:paraId="769AF3FC" w14:textId="77777777" w:rsidR="00B67C2C" w:rsidRDefault="00000000">
      <w:pPr>
        <w:numPr>
          <w:ilvl w:val="0"/>
          <w:numId w:val="5"/>
        </w:numPr>
        <w:spacing w:before="200"/>
      </w:pPr>
      <w:r>
        <w:rPr>
          <w:rFonts w:ascii="Trebuchet MS" w:eastAsia="Trebuchet MS" w:hAnsi="Trebuchet MS" w:cs="Trebuchet MS"/>
          <w:color w:val="222222"/>
        </w:rPr>
        <w:t>Saluti istituzionali</w:t>
      </w:r>
    </w:p>
    <w:p w14:paraId="318EF9AB" w14:textId="77777777" w:rsidR="00B67C2C" w:rsidRDefault="00000000">
      <w:pPr>
        <w:numPr>
          <w:ilvl w:val="0"/>
          <w:numId w:val="5"/>
        </w:numPr>
        <w:spacing w:after="200"/>
      </w:pPr>
      <w:r>
        <w:rPr>
          <w:rFonts w:ascii="Trebuchet MS" w:eastAsia="Trebuchet MS" w:hAnsi="Trebuchet MS" w:cs="Trebuchet MS"/>
          <w:color w:val="222222"/>
        </w:rPr>
        <w:t>Rinfresco.</w:t>
      </w:r>
    </w:p>
    <w:p w14:paraId="550CD6FB" w14:textId="77777777" w:rsidR="00B67C2C" w:rsidRDefault="00B67C2C"/>
    <w:sectPr w:rsidR="00B67C2C">
      <w:head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54021B" w14:textId="77777777" w:rsidR="00595BC6" w:rsidRDefault="00595BC6">
      <w:pPr>
        <w:spacing w:line="240" w:lineRule="auto"/>
      </w:pPr>
      <w:r>
        <w:separator/>
      </w:r>
    </w:p>
  </w:endnote>
  <w:endnote w:type="continuationSeparator" w:id="0">
    <w:p w14:paraId="18FB465E" w14:textId="77777777" w:rsidR="00595BC6" w:rsidRDefault="00595B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  <w:embedRegular r:id="rId1" w:fontKey="{35028D05-8082-4D53-A5B3-29C480082503}"/>
    <w:embedBold r:id="rId2" w:fontKey="{74DA4F8D-318C-4E66-BA87-8E5FCFB5F8A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3" w:fontKey="{A718D4C1-FB96-448A-875A-A64F73397B42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A80E423D-1C2E-47AA-AEE7-B73C977C7EE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BD981E17-BDFF-4F58-910F-F47D559DFA4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842D29" w14:textId="77777777" w:rsidR="00595BC6" w:rsidRDefault="00595BC6">
      <w:pPr>
        <w:spacing w:line="240" w:lineRule="auto"/>
      </w:pPr>
      <w:r>
        <w:separator/>
      </w:r>
    </w:p>
  </w:footnote>
  <w:footnote w:type="continuationSeparator" w:id="0">
    <w:p w14:paraId="4386E4AA" w14:textId="77777777" w:rsidR="00595BC6" w:rsidRDefault="00595BC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A47116" w14:textId="77777777" w:rsidR="00B67C2C" w:rsidRDefault="00000000">
    <w:pPr>
      <w:jc w:val="center"/>
    </w:pPr>
    <w:r>
      <w:rPr>
        <w:noProof/>
      </w:rPr>
      <w:drawing>
        <wp:inline distT="114300" distB="114300" distL="114300" distR="114300" wp14:anchorId="3400AE97" wp14:editId="1936A801">
          <wp:extent cx="4059740" cy="1421331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059740" cy="142133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0F930846" w14:textId="77777777" w:rsidR="00B67C2C" w:rsidRDefault="00B67C2C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22DDF"/>
    <w:multiLevelType w:val="multilevel"/>
    <w:tmpl w:val="0EBEDB0C"/>
    <w:lvl w:ilvl="0">
      <w:start w:val="1"/>
      <w:numFmt w:val="bullet"/>
      <w:lvlText w:val="●"/>
      <w:lvlJc w:val="left"/>
      <w:pPr>
        <w:ind w:left="720" w:hanging="360"/>
      </w:pPr>
      <w:rPr>
        <w:rFonts w:ascii="Trebuchet MS" w:eastAsia="Trebuchet MS" w:hAnsi="Trebuchet MS" w:cs="Trebuchet MS"/>
        <w:b w:val="0"/>
        <w:bCs w:val="0"/>
        <w:i w:val="0"/>
        <w:iCs w:val="0"/>
        <w:smallCaps w:val="0"/>
        <w:color w:val="222222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43A21B0"/>
    <w:multiLevelType w:val="multilevel"/>
    <w:tmpl w:val="2A7675CA"/>
    <w:lvl w:ilvl="0">
      <w:start w:val="1"/>
      <w:numFmt w:val="bullet"/>
      <w:lvlText w:val="●"/>
      <w:lvlJc w:val="left"/>
      <w:pPr>
        <w:ind w:left="720" w:hanging="360"/>
      </w:pPr>
      <w:rPr>
        <w:rFonts w:ascii="Trebuchet MS" w:eastAsia="Trebuchet MS" w:hAnsi="Trebuchet MS" w:cs="Trebuchet MS"/>
        <w:b w:val="0"/>
        <w:bCs w:val="0"/>
        <w:i w:val="0"/>
        <w:iCs w:val="0"/>
        <w:smallCaps w:val="0"/>
        <w:color w:val="222222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23E6D66"/>
    <w:multiLevelType w:val="multilevel"/>
    <w:tmpl w:val="3E40879C"/>
    <w:lvl w:ilvl="0">
      <w:start w:val="3"/>
      <w:numFmt w:val="decimal"/>
      <w:lvlText w:val="%1."/>
      <w:lvlJc w:val="left"/>
      <w:pPr>
        <w:ind w:left="720" w:hanging="360"/>
      </w:pPr>
      <w:rPr>
        <w:rFonts w:ascii="Trebuchet MS" w:eastAsia="Trebuchet MS" w:hAnsi="Trebuchet MS" w:cs="Trebuchet M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407EE4"/>
    <w:multiLevelType w:val="multilevel"/>
    <w:tmpl w:val="8B5EFF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AC7F93"/>
    <w:multiLevelType w:val="multilevel"/>
    <w:tmpl w:val="0158EE18"/>
    <w:lvl w:ilvl="0">
      <w:start w:val="1"/>
      <w:numFmt w:val="bullet"/>
      <w:lvlText w:val="●"/>
      <w:lvlJc w:val="left"/>
      <w:pPr>
        <w:ind w:left="10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color w:val="222222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8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5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24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96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6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40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12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840" w:hanging="360"/>
      </w:pPr>
      <w:rPr>
        <w:u w:val="none"/>
      </w:rPr>
    </w:lvl>
  </w:abstractNum>
  <w:abstractNum w:abstractNumId="5" w15:restartNumberingAfterBreak="0">
    <w:nsid w:val="54EE6CE7"/>
    <w:multiLevelType w:val="multilevel"/>
    <w:tmpl w:val="5E28A5E0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732A7173"/>
    <w:multiLevelType w:val="multilevel"/>
    <w:tmpl w:val="319C8B14"/>
    <w:lvl w:ilvl="0">
      <w:start w:val="1"/>
      <w:numFmt w:val="bullet"/>
      <w:lvlText w:val="●"/>
      <w:lvlJc w:val="left"/>
      <w:pPr>
        <w:ind w:left="720" w:hanging="360"/>
      </w:pPr>
      <w:rPr>
        <w:rFonts w:ascii="Trebuchet MS" w:eastAsia="Trebuchet MS" w:hAnsi="Trebuchet MS" w:cs="Trebuchet MS"/>
        <w:b w:val="0"/>
        <w:bCs w:val="0"/>
        <w:i w:val="0"/>
        <w:iCs w:val="0"/>
        <w:smallCaps w:val="0"/>
        <w:color w:val="222222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7E9147B5"/>
    <w:multiLevelType w:val="multilevel"/>
    <w:tmpl w:val="5C745F60"/>
    <w:lvl w:ilvl="0">
      <w:start w:val="1"/>
      <w:numFmt w:val="bullet"/>
      <w:lvlText w:val="●"/>
      <w:lvlJc w:val="left"/>
      <w:pPr>
        <w:ind w:left="108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8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5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24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96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6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40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12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840" w:hanging="360"/>
      </w:pPr>
      <w:rPr>
        <w:u w:val="none"/>
      </w:rPr>
    </w:lvl>
  </w:abstractNum>
  <w:num w:numId="1" w16cid:durableId="432014674">
    <w:abstractNumId w:val="7"/>
  </w:num>
  <w:num w:numId="2" w16cid:durableId="92824117">
    <w:abstractNumId w:val="5"/>
  </w:num>
  <w:num w:numId="3" w16cid:durableId="1046103607">
    <w:abstractNumId w:val="6"/>
  </w:num>
  <w:num w:numId="4" w16cid:durableId="961379681">
    <w:abstractNumId w:val="4"/>
  </w:num>
  <w:num w:numId="5" w16cid:durableId="379550258">
    <w:abstractNumId w:val="0"/>
  </w:num>
  <w:num w:numId="6" w16cid:durableId="1112365134">
    <w:abstractNumId w:val="1"/>
  </w:num>
  <w:num w:numId="7" w16cid:durableId="1408070927">
    <w:abstractNumId w:val="3"/>
  </w:num>
  <w:num w:numId="8" w16cid:durableId="18544117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7C2C"/>
    <w:rsid w:val="004C3970"/>
    <w:rsid w:val="00595BC6"/>
    <w:rsid w:val="008C1F6A"/>
    <w:rsid w:val="00B67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EB750"/>
  <w15:docId w15:val="{818923DB-192F-4341-94EA-77848FBD7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3PHyYjYKQSLo8eXIWz8ZvBhWfg==">CgMxLjA4AHIhMU5CQ3hYZEdrUGxmd0ppRWVyY2huX3FHR1owNW9pSFlJ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RENATO DI GREGORIO</cp:lastModifiedBy>
  <cp:revision>2</cp:revision>
  <dcterms:created xsi:type="dcterms:W3CDTF">2026-05-05T16:14:00Z</dcterms:created>
  <dcterms:modified xsi:type="dcterms:W3CDTF">2026-05-05T16:14:00Z</dcterms:modified>
</cp:coreProperties>
</file>