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C1" w:rsidRDefault="008905C1" w:rsidP="00C66CD6">
      <w:pPr>
        <w:spacing w:after="0" w:line="240" w:lineRule="exact"/>
        <w:jc w:val="center"/>
      </w:pPr>
      <w:r>
        <w:t>Comune di …</w:t>
      </w:r>
    </w:p>
    <w:p w:rsidR="008905C1" w:rsidRDefault="008905C1" w:rsidP="00C66CD6">
      <w:pPr>
        <w:spacing w:after="0" w:line="240" w:lineRule="exact"/>
        <w:jc w:val="center"/>
      </w:pPr>
    </w:p>
    <w:p w:rsidR="008905C1" w:rsidRDefault="008905C1" w:rsidP="00C66CD6">
      <w:pPr>
        <w:spacing w:after="0" w:line="240" w:lineRule="exact"/>
        <w:jc w:val="center"/>
      </w:pPr>
    </w:p>
    <w:p w:rsidR="008905C1" w:rsidRDefault="008905C1" w:rsidP="00C66CD6">
      <w:pPr>
        <w:spacing w:after="0" w:line="240" w:lineRule="exact"/>
        <w:jc w:val="center"/>
      </w:pPr>
      <w:r>
        <w:t>Delibera di Consiglio del</w:t>
      </w:r>
    </w:p>
    <w:p w:rsidR="008905C1" w:rsidRDefault="008905C1" w:rsidP="00C66CD6">
      <w:pPr>
        <w:spacing w:after="0" w:line="240" w:lineRule="exact"/>
        <w:jc w:val="center"/>
      </w:pPr>
    </w:p>
    <w:p w:rsidR="008905C1" w:rsidRDefault="008905C1" w:rsidP="00C66CD6">
      <w:pPr>
        <w:spacing w:after="0" w:line="240" w:lineRule="exact"/>
        <w:jc w:val="center"/>
      </w:pPr>
    </w:p>
    <w:p w:rsidR="008905C1" w:rsidRPr="006E1AF2" w:rsidRDefault="008905C1" w:rsidP="00C66CD6">
      <w:pPr>
        <w:spacing w:after="0" w:line="240" w:lineRule="exact"/>
        <w:jc w:val="center"/>
      </w:pPr>
      <w:r w:rsidRPr="006E1AF2">
        <w:t>Considerato che</w:t>
      </w:r>
    </w:p>
    <w:p w:rsidR="008905C1" w:rsidRDefault="008905C1" w:rsidP="00C66CD6">
      <w:pPr>
        <w:spacing w:after="0" w:line="240" w:lineRule="exact"/>
        <w:jc w:val="center"/>
      </w:pPr>
    </w:p>
    <w:p w:rsidR="008905C1" w:rsidRPr="00C66CD6" w:rsidRDefault="008905C1" w:rsidP="006E1AF2">
      <w:pPr>
        <w:pStyle w:val="Paragrafoelenco"/>
        <w:numPr>
          <w:ilvl w:val="0"/>
          <w:numId w:val="5"/>
        </w:numPr>
        <w:spacing w:after="0" w:line="240" w:lineRule="exact"/>
        <w:ind w:left="851" w:hanging="425"/>
        <w:jc w:val="both"/>
      </w:pPr>
      <w:r>
        <w:t>Il comune di …..con Delibera di Consiglio n°……del…..ha deciso di sottoscrivere la Conven</w:t>
      </w:r>
      <w:r w:rsidR="00C66CD6" w:rsidRPr="00C66CD6">
        <w:rPr>
          <w:rFonts w:ascii="Calibri" w:hAnsi="Calibri" w:cs="Arial"/>
        </w:rPr>
        <w:t xml:space="preserve">zione </w:t>
      </w:r>
      <w:r w:rsidR="006E1AF2">
        <w:t xml:space="preserve">  isti</w:t>
      </w:r>
      <w:r>
        <w:t>tutiva dell’Associa</w:t>
      </w:r>
      <w:r w:rsidR="00C66CD6" w:rsidRPr="00C66CD6">
        <w:rPr>
          <w:rFonts w:ascii="Calibri" w:hAnsi="Calibri" w:cs="Arial"/>
        </w:rPr>
        <w:t>zione</w:t>
      </w:r>
    </w:p>
    <w:p w:rsidR="00C66CD6" w:rsidRDefault="00C66CD6" w:rsidP="006E1AF2">
      <w:pPr>
        <w:pStyle w:val="Paragrafoelenco"/>
        <w:spacing w:after="0" w:line="240" w:lineRule="exact"/>
        <w:ind w:left="851" w:hanging="425"/>
        <w:jc w:val="both"/>
      </w:pPr>
    </w:p>
    <w:p w:rsidR="008905C1" w:rsidRDefault="008905C1" w:rsidP="006E1AF2">
      <w:pPr>
        <w:pStyle w:val="Paragrafoelenco"/>
        <w:numPr>
          <w:ilvl w:val="0"/>
          <w:numId w:val="5"/>
        </w:numPr>
        <w:spacing w:after="0" w:line="240" w:lineRule="exact"/>
        <w:ind w:left="851" w:hanging="425"/>
        <w:jc w:val="both"/>
      </w:pPr>
      <w:r>
        <w:t>La Conven</w:t>
      </w:r>
      <w:r w:rsidR="00C66CD6" w:rsidRPr="00C66CD6">
        <w:rPr>
          <w:rFonts w:ascii="Calibri" w:hAnsi="Calibri" w:cs="Arial"/>
        </w:rPr>
        <w:t>zione</w:t>
      </w:r>
      <w:r>
        <w:t xml:space="preserve">  prevede tra gli altri i seguenti articoli</w:t>
      </w:r>
      <w:r w:rsidR="00C66CD6">
        <w:t>:</w:t>
      </w:r>
    </w:p>
    <w:p w:rsidR="00C66CD6" w:rsidRPr="00C66CD6" w:rsidRDefault="008905C1" w:rsidP="0026647A">
      <w:pPr>
        <w:pStyle w:val="Paragrafoelenco"/>
        <w:numPr>
          <w:ilvl w:val="0"/>
          <w:numId w:val="6"/>
        </w:numPr>
        <w:autoSpaceDE w:val="0"/>
        <w:autoSpaceDN w:val="0"/>
        <w:adjustRightInd w:val="0"/>
        <w:ind w:left="1134" w:hanging="283"/>
        <w:jc w:val="both"/>
        <w:rPr>
          <w:rFonts w:ascii="Calibri" w:hAnsi="Calibri" w:cs="Arial"/>
          <w:bCs/>
          <w:i/>
        </w:rPr>
      </w:pPr>
      <w:r w:rsidRPr="00C66CD6">
        <w:rPr>
          <w:rFonts w:ascii="Calibri" w:hAnsi="Calibri" w:cs="Arial"/>
          <w:b/>
          <w:bCs/>
          <w:i/>
        </w:rPr>
        <w:t>Art. 2. il modello organizzativo</w:t>
      </w:r>
      <w:r w:rsidR="00C66CD6" w:rsidRPr="00C66CD6">
        <w:rPr>
          <w:rFonts w:ascii="Calibri" w:hAnsi="Calibri" w:cs="Arial"/>
          <w:b/>
          <w:bCs/>
          <w:i/>
        </w:rPr>
        <w:t xml:space="preserve">: </w:t>
      </w:r>
      <w:r w:rsidRPr="00C66CD6">
        <w:rPr>
          <w:rFonts w:ascii="Calibri" w:hAnsi="Calibri" w:cs="Arial"/>
          <w:bCs/>
          <w:i/>
        </w:rPr>
        <w:t xml:space="preserve">I Comuni adottano il modello dell’O.T. </w:t>
      </w:r>
      <w:r w:rsidRPr="00C66CD6">
        <w:rPr>
          <w:rFonts w:ascii="Calibri" w:hAnsi="Calibri" w:cs="Arial"/>
          <w:i/>
        </w:rPr>
        <w:t xml:space="preserve">capace di integrare e far interagire, secondo una logica di </w:t>
      </w:r>
      <w:proofErr w:type="spellStart"/>
      <w:r w:rsidRPr="00C66CD6">
        <w:rPr>
          <w:rFonts w:ascii="Calibri" w:hAnsi="Calibri" w:cs="Arial"/>
          <w:i/>
        </w:rPr>
        <w:t>Governance</w:t>
      </w:r>
      <w:proofErr w:type="spellEnd"/>
      <w:r w:rsidRPr="00C66CD6">
        <w:rPr>
          <w:rFonts w:ascii="Calibri" w:hAnsi="Calibri" w:cs="Arial"/>
          <w:i/>
        </w:rPr>
        <w:t xml:space="preserve"> territoriale, di valenza strategica, le diverse Organizzazioni presenti sul territorio circoscritto dall’insieme dei Comuni aderenti.</w:t>
      </w:r>
      <w:r w:rsidR="00C66CD6" w:rsidRPr="00C66CD6">
        <w:rPr>
          <w:rFonts w:ascii="Calibri" w:hAnsi="Calibri" w:cs="Arial"/>
          <w:i/>
        </w:rPr>
        <w:t xml:space="preserve"> </w:t>
      </w:r>
      <w:r w:rsidRPr="00C66CD6">
        <w:rPr>
          <w:rFonts w:ascii="Calibri" w:hAnsi="Calibri" w:cs="Arial"/>
          <w:bCs/>
          <w:i/>
        </w:rPr>
        <w:t>Essi si dotano di una struttura interna, coerente, condividendo e sottoscrivendo Accordi, Convezioni e Protocolli con le altre Organizzazioni del territorio e con le loro strutture di riferimento decisionali se esse sono presenti altrove</w:t>
      </w:r>
      <w:r w:rsidR="00C66CD6" w:rsidRPr="00C66CD6">
        <w:rPr>
          <w:rFonts w:ascii="Calibri" w:hAnsi="Calibri" w:cs="Arial"/>
          <w:bCs/>
          <w:i/>
        </w:rPr>
        <w:t>.</w:t>
      </w:r>
    </w:p>
    <w:p w:rsidR="00C66CD6" w:rsidRPr="00C66CD6" w:rsidRDefault="008905C1" w:rsidP="0026647A">
      <w:pPr>
        <w:pStyle w:val="Paragrafoelenco"/>
        <w:numPr>
          <w:ilvl w:val="0"/>
          <w:numId w:val="6"/>
        </w:numPr>
        <w:autoSpaceDE w:val="0"/>
        <w:autoSpaceDN w:val="0"/>
        <w:adjustRightInd w:val="0"/>
        <w:ind w:left="1134" w:hanging="283"/>
        <w:jc w:val="both"/>
        <w:rPr>
          <w:rFonts w:ascii="Calibri" w:hAnsi="Calibri" w:cs="Arial"/>
          <w:bCs/>
          <w:i/>
        </w:rPr>
      </w:pPr>
      <w:r w:rsidRPr="00C66CD6">
        <w:rPr>
          <w:rFonts w:ascii="Calibri" w:hAnsi="Calibri" w:cs="Arial"/>
          <w:b/>
          <w:bCs/>
          <w:i/>
        </w:rPr>
        <w:t>Art. 3. Le forme dell’Organizzazione</w:t>
      </w:r>
      <w:r w:rsidR="00C66CD6" w:rsidRPr="00C66CD6">
        <w:rPr>
          <w:rFonts w:ascii="Calibri" w:hAnsi="Calibri" w:cs="Arial"/>
          <w:b/>
          <w:bCs/>
          <w:i/>
        </w:rPr>
        <w:t xml:space="preserve">: </w:t>
      </w:r>
      <w:r w:rsidRPr="00C66CD6">
        <w:rPr>
          <w:rFonts w:ascii="Calibri" w:hAnsi="Calibri" w:cs="Arial"/>
          <w:bCs/>
          <w:i/>
        </w:rPr>
        <w:t>L’Associazione dei Comuni ha una forma essenzialmente “funzionale”, ma lavora prevalentemente “a rete” e “a progetto”.</w:t>
      </w:r>
      <w:r w:rsidR="00C66CD6" w:rsidRPr="00C66CD6">
        <w:rPr>
          <w:rFonts w:ascii="Calibri" w:hAnsi="Calibri" w:cs="Arial"/>
          <w:bCs/>
          <w:i/>
        </w:rPr>
        <w:t xml:space="preserve"> </w:t>
      </w:r>
      <w:r w:rsidRPr="00C66CD6">
        <w:rPr>
          <w:rFonts w:ascii="Calibri" w:hAnsi="Calibri" w:cs="Arial"/>
          <w:bCs/>
          <w:i/>
        </w:rPr>
        <w:t xml:space="preserve">Essa può assumere anche una forma “divisionale” per Aree Territoriali Distintive (ATD) per distinguere sotto-aggregazioni di Comuni che circoscrivono aree territoriali distintive che richiedano strategie di sviluppo caratterizzanti, pur all’interno di un quadro di riferimento comune che fa leva su strutture di coordinamento centrali che assicurano un’identità collettiva, utili economie di scala e forza di sistema sui tavoli negoziali  </w:t>
      </w:r>
    </w:p>
    <w:p w:rsidR="008905C1" w:rsidRDefault="008905C1" w:rsidP="0026647A">
      <w:pPr>
        <w:pStyle w:val="Paragrafoelenco"/>
        <w:numPr>
          <w:ilvl w:val="0"/>
          <w:numId w:val="6"/>
        </w:numPr>
        <w:tabs>
          <w:tab w:val="num" w:pos="540"/>
        </w:tabs>
        <w:autoSpaceDE w:val="0"/>
        <w:autoSpaceDN w:val="0"/>
        <w:adjustRightInd w:val="0"/>
        <w:ind w:left="1134" w:hanging="283"/>
        <w:jc w:val="both"/>
        <w:rPr>
          <w:rFonts w:ascii="Calibri" w:hAnsi="Calibri" w:cs="Arial"/>
          <w:i/>
        </w:rPr>
      </w:pPr>
      <w:r w:rsidRPr="00C66CD6">
        <w:rPr>
          <w:rFonts w:ascii="Calibri" w:hAnsi="Calibri" w:cs="Arial"/>
          <w:b/>
          <w:bCs/>
          <w:i/>
        </w:rPr>
        <w:t>Art. 4. Alleanze per la costituzione dell’O.T.</w:t>
      </w:r>
      <w:r w:rsidR="00C66CD6" w:rsidRPr="00C66CD6">
        <w:rPr>
          <w:rFonts w:ascii="Calibri" w:hAnsi="Calibri" w:cs="Arial"/>
          <w:b/>
          <w:bCs/>
          <w:i/>
        </w:rPr>
        <w:t xml:space="preserve"> </w:t>
      </w:r>
      <w:r w:rsidRPr="00C66CD6">
        <w:rPr>
          <w:rFonts w:ascii="Calibri" w:hAnsi="Calibri" w:cs="Arial"/>
          <w:i/>
        </w:rPr>
        <w:t xml:space="preserve">Le alleanze con gli altri Enti, Organizzazioni e Associazioni sono fondamentali per l’Associazione dei Comuni per far funzionare l’O.T. oltre che costituire un presupposto per erogare servizi di valenza </w:t>
      </w:r>
      <w:proofErr w:type="spellStart"/>
      <w:r w:rsidRPr="00C66CD6">
        <w:rPr>
          <w:rFonts w:ascii="Calibri" w:hAnsi="Calibri" w:cs="Arial"/>
          <w:i/>
        </w:rPr>
        <w:t>interistituzionale</w:t>
      </w:r>
      <w:proofErr w:type="spellEnd"/>
      <w:r w:rsidRPr="00C66CD6">
        <w:rPr>
          <w:rFonts w:ascii="Calibri" w:hAnsi="Calibri" w:cs="Arial"/>
          <w:i/>
        </w:rPr>
        <w:t xml:space="preserve"> (vedi: SUAP). Le alleanze saranno strutturate sottoscrivendo specifici Protocolli d'intesa, Convenzioni e Accordi e altre forme stabili di collaborazione con:</w:t>
      </w:r>
      <w:r w:rsidR="00C66CD6" w:rsidRPr="00C66CD6">
        <w:rPr>
          <w:rFonts w:ascii="Calibri" w:hAnsi="Calibri" w:cs="Arial"/>
          <w:i/>
        </w:rPr>
        <w:t>…</w:t>
      </w:r>
      <w:r w:rsidRPr="00C66CD6">
        <w:rPr>
          <w:rFonts w:ascii="Calibri" w:hAnsi="Calibri" w:cs="Arial"/>
          <w:i/>
        </w:rPr>
        <w:t>,reti di Scuole per realizzare progetti comuni relativamente ai temi dell’identità sociale e per i problemi legati alla educazione e formazione, crescita e all’inserimento dei giovani nella comunità e nel mondo del lavoro,</w:t>
      </w:r>
    </w:p>
    <w:p w:rsidR="008905C1" w:rsidRDefault="008905C1" w:rsidP="008905C1">
      <w:pPr>
        <w:pStyle w:val="Paragrafoelenco"/>
        <w:spacing w:after="0" w:line="240" w:lineRule="exact"/>
        <w:ind w:left="1440"/>
        <w:jc w:val="both"/>
        <w:rPr>
          <w:i/>
          <w:iCs/>
        </w:rPr>
      </w:pPr>
    </w:p>
    <w:p w:rsidR="008905C1" w:rsidRPr="00C66CD6" w:rsidRDefault="00C66CD6" w:rsidP="006E1AF2">
      <w:pPr>
        <w:pStyle w:val="Paragrafoelenco"/>
        <w:spacing w:after="0" w:line="240" w:lineRule="exact"/>
        <w:ind w:left="1440"/>
        <w:jc w:val="center"/>
        <w:rPr>
          <w:b/>
          <w:iCs/>
        </w:rPr>
      </w:pPr>
      <w:r w:rsidRPr="00C66CD6">
        <w:rPr>
          <w:b/>
          <w:iCs/>
        </w:rPr>
        <w:t>Preso atto che</w:t>
      </w:r>
    </w:p>
    <w:p w:rsidR="00C66CD6" w:rsidRDefault="00C66CD6" w:rsidP="00C66CD6">
      <w:pPr>
        <w:spacing w:after="0" w:line="240" w:lineRule="exact"/>
        <w:jc w:val="both"/>
        <w:rPr>
          <w:i/>
          <w:iCs/>
        </w:rPr>
      </w:pPr>
    </w:p>
    <w:p w:rsidR="00C66CD6" w:rsidRDefault="00C66CD6" w:rsidP="0026647A">
      <w:pPr>
        <w:pStyle w:val="Paragrafoelenco"/>
        <w:numPr>
          <w:ilvl w:val="0"/>
          <w:numId w:val="7"/>
        </w:numPr>
        <w:spacing w:after="0" w:line="240" w:lineRule="exact"/>
        <w:ind w:left="851" w:hanging="425"/>
        <w:jc w:val="both"/>
        <w:rPr>
          <w:rFonts w:ascii="Calibri" w:hAnsi="Calibri" w:cs="Arial"/>
        </w:rPr>
      </w:pPr>
      <w:r w:rsidRPr="00C66CD6">
        <w:rPr>
          <w:iCs/>
        </w:rPr>
        <w:t xml:space="preserve">Il Comitato Guida AS.CO.CI. nella seduta del </w:t>
      </w:r>
      <w:r w:rsidR="00BF2502">
        <w:rPr>
          <w:iCs/>
        </w:rPr>
        <w:t xml:space="preserve">26.11.2021 </w:t>
      </w:r>
      <w:r w:rsidRPr="00C66CD6">
        <w:rPr>
          <w:iCs/>
        </w:rPr>
        <w:t>ha indicato quale Referente dei rapporti tra l’Associa</w:t>
      </w:r>
      <w:r w:rsidRPr="00C66CD6">
        <w:rPr>
          <w:rFonts w:ascii="Calibri" w:hAnsi="Calibri" w:cs="Arial"/>
        </w:rPr>
        <w:t xml:space="preserve">zione e il mondo della Scuola, il sindaco di Stella Cilento, il prof. Francesco </w:t>
      </w:r>
      <w:proofErr w:type="spellStart"/>
      <w:r w:rsidRPr="00C66CD6">
        <w:rPr>
          <w:rFonts w:ascii="Calibri" w:hAnsi="Calibri" w:cs="Arial"/>
        </w:rPr>
        <w:t>Massanova</w:t>
      </w:r>
      <w:proofErr w:type="spellEnd"/>
    </w:p>
    <w:p w:rsidR="00C66CD6" w:rsidRDefault="00C66CD6" w:rsidP="0026647A">
      <w:pPr>
        <w:pStyle w:val="Paragrafoelenco"/>
        <w:numPr>
          <w:ilvl w:val="0"/>
          <w:numId w:val="7"/>
        </w:numPr>
        <w:spacing w:after="0" w:line="240" w:lineRule="exact"/>
        <w:ind w:left="851" w:hanging="425"/>
        <w:jc w:val="both"/>
        <w:rPr>
          <w:rFonts w:ascii="Calibri" w:hAnsi="Calibri" w:cs="Arial"/>
        </w:rPr>
      </w:pPr>
      <w:r>
        <w:rPr>
          <w:rFonts w:ascii="Calibri" w:hAnsi="Calibri" w:cs="Arial"/>
        </w:rPr>
        <w:t>La Segreteria di AS.CO.CI. (Renato Di Gregorio) ha formulato una specifica Conven</w:t>
      </w:r>
      <w:r w:rsidRPr="00C66CD6">
        <w:rPr>
          <w:rFonts w:ascii="Calibri" w:hAnsi="Calibri" w:cs="Arial"/>
        </w:rPr>
        <w:t>z</w:t>
      </w:r>
      <w:r>
        <w:rPr>
          <w:rFonts w:ascii="Calibri" w:hAnsi="Calibri" w:cs="Arial"/>
        </w:rPr>
        <w:t>ione per definire “l’Allean</w:t>
      </w:r>
      <w:r w:rsidRPr="00C66CD6">
        <w:rPr>
          <w:rFonts w:ascii="Calibri" w:hAnsi="Calibri" w:cs="Arial"/>
        </w:rPr>
        <w:t>z</w:t>
      </w:r>
      <w:r>
        <w:rPr>
          <w:rFonts w:ascii="Calibri" w:hAnsi="Calibri" w:cs="Arial"/>
        </w:rPr>
        <w:t>a” tra i Comuni di AS.CO.CI. e le Scuole del territorio da loro circoscritto</w:t>
      </w:r>
    </w:p>
    <w:p w:rsidR="00C66CD6" w:rsidRDefault="00C66CD6" w:rsidP="0026647A">
      <w:pPr>
        <w:pStyle w:val="Paragrafoelenco"/>
        <w:numPr>
          <w:ilvl w:val="0"/>
          <w:numId w:val="7"/>
        </w:numPr>
        <w:spacing w:after="0" w:line="240" w:lineRule="exact"/>
        <w:ind w:left="851" w:hanging="425"/>
        <w:jc w:val="both"/>
        <w:rPr>
          <w:rFonts w:ascii="Calibri" w:hAnsi="Calibri" w:cs="Arial"/>
        </w:rPr>
      </w:pPr>
      <w:r>
        <w:rPr>
          <w:rFonts w:ascii="Calibri" w:hAnsi="Calibri" w:cs="Arial"/>
        </w:rPr>
        <w:t>La Conven</w:t>
      </w:r>
      <w:r w:rsidRPr="00C66CD6">
        <w:rPr>
          <w:rFonts w:ascii="Calibri" w:hAnsi="Calibri" w:cs="Arial"/>
        </w:rPr>
        <w:t>z</w:t>
      </w:r>
      <w:r>
        <w:rPr>
          <w:rFonts w:ascii="Calibri" w:hAnsi="Calibri" w:cs="Arial"/>
        </w:rPr>
        <w:t>ione è stata sottoposta alla condivisione dei membri del Comitato Guida AS.CO.CI. (tutti i sindaci dei Comuni associati) in data</w:t>
      </w:r>
      <w:r w:rsidR="003667CE">
        <w:rPr>
          <w:rFonts w:ascii="Calibri" w:hAnsi="Calibri" w:cs="Arial"/>
        </w:rPr>
        <w:t xml:space="preserve"> 28.12.2021,</w:t>
      </w:r>
    </w:p>
    <w:p w:rsidR="00C66CD6" w:rsidRDefault="00C66CD6" w:rsidP="0026647A">
      <w:pPr>
        <w:pStyle w:val="Paragrafoelenco"/>
        <w:numPr>
          <w:ilvl w:val="0"/>
          <w:numId w:val="7"/>
        </w:numPr>
        <w:spacing w:after="0" w:line="240" w:lineRule="exact"/>
        <w:ind w:left="851" w:hanging="425"/>
        <w:jc w:val="both"/>
        <w:rPr>
          <w:rFonts w:ascii="Calibri" w:hAnsi="Calibri" w:cs="Arial"/>
        </w:rPr>
      </w:pPr>
      <w:r>
        <w:rPr>
          <w:rFonts w:ascii="Calibri" w:hAnsi="Calibri" w:cs="Arial"/>
        </w:rPr>
        <w:t>La Conven</w:t>
      </w:r>
      <w:r w:rsidRPr="00C66CD6">
        <w:rPr>
          <w:rFonts w:ascii="Calibri" w:hAnsi="Calibri" w:cs="Arial"/>
        </w:rPr>
        <w:t>z</w:t>
      </w:r>
      <w:r>
        <w:rPr>
          <w:rFonts w:ascii="Calibri" w:hAnsi="Calibri" w:cs="Arial"/>
        </w:rPr>
        <w:t>ione è stata presentata e dibattuta con i dirigenti scolastici delle scuole sotto</w:t>
      </w:r>
      <w:r w:rsidR="00406269">
        <w:rPr>
          <w:rFonts w:ascii="Calibri" w:hAnsi="Calibri" w:cs="Arial"/>
        </w:rPr>
        <w:t xml:space="preserve"> ri</w:t>
      </w:r>
      <w:r>
        <w:rPr>
          <w:rFonts w:ascii="Calibri" w:hAnsi="Calibri" w:cs="Arial"/>
        </w:rPr>
        <w:t>portate</w:t>
      </w:r>
    </w:p>
    <w:p w:rsidR="001C0648" w:rsidRPr="001C0648" w:rsidRDefault="001C0648" w:rsidP="006E1AF2">
      <w:pPr>
        <w:pStyle w:val="Paragrafoelenco"/>
        <w:numPr>
          <w:ilvl w:val="0"/>
          <w:numId w:val="9"/>
        </w:numPr>
        <w:spacing w:after="0" w:line="240" w:lineRule="exact"/>
        <w:ind w:left="1418" w:hanging="284"/>
        <w:rPr>
          <w:rFonts w:cs="Times New Roman"/>
        </w:rPr>
      </w:pPr>
      <w:r w:rsidRPr="001C0648">
        <w:rPr>
          <w:rFonts w:cs="Times New Roman"/>
        </w:rPr>
        <w:t>IIS  Cenni - Marconi di Vallo della Lucania</w:t>
      </w:r>
      <w:r w:rsidR="00BF2502">
        <w:rPr>
          <w:rFonts w:cs="Times New Roman"/>
        </w:rPr>
        <w:t>,</w:t>
      </w:r>
    </w:p>
    <w:p w:rsidR="001C0648" w:rsidRPr="001C0648" w:rsidRDefault="00BF2502" w:rsidP="006E1AF2">
      <w:pPr>
        <w:pStyle w:val="Paragrafoelenco"/>
        <w:numPr>
          <w:ilvl w:val="0"/>
          <w:numId w:val="9"/>
        </w:numPr>
        <w:spacing w:after="0" w:line="240" w:lineRule="exact"/>
        <w:ind w:left="1418" w:hanging="284"/>
        <w:rPr>
          <w:rFonts w:cs="Times New Roman"/>
        </w:rPr>
      </w:pPr>
      <w:r>
        <w:rPr>
          <w:rFonts w:cs="Times New Roman"/>
        </w:rPr>
        <w:t xml:space="preserve">I.C Vallo –Novi , </w:t>
      </w:r>
      <w:r w:rsidR="001C0648" w:rsidRPr="001C0648">
        <w:rPr>
          <w:rFonts w:cs="Times New Roman"/>
        </w:rPr>
        <w:t>di cui fanno parte i plessi di Mo</w:t>
      </w:r>
      <w:r>
        <w:rPr>
          <w:rFonts w:cs="Times New Roman"/>
        </w:rPr>
        <w:t>io della Civitella e Cannalonga</w:t>
      </w:r>
      <w:r w:rsidR="001C0648" w:rsidRPr="001C0648">
        <w:rPr>
          <w:rFonts w:cs="Times New Roman"/>
        </w:rPr>
        <w:t xml:space="preserve">  e D.D “Aldo Moro di Vallo della Lucania</w:t>
      </w:r>
      <w:r>
        <w:rPr>
          <w:rFonts w:cs="Times New Roman"/>
        </w:rPr>
        <w:t>,</w:t>
      </w:r>
    </w:p>
    <w:p w:rsidR="001C0648" w:rsidRPr="001C0648" w:rsidRDefault="001C0648" w:rsidP="006E1AF2">
      <w:pPr>
        <w:pStyle w:val="Paragrafoelenco"/>
        <w:numPr>
          <w:ilvl w:val="0"/>
          <w:numId w:val="9"/>
        </w:numPr>
        <w:spacing w:after="0" w:line="240" w:lineRule="exact"/>
        <w:ind w:left="1418" w:hanging="284"/>
        <w:rPr>
          <w:rFonts w:cs="Times New Roman"/>
        </w:rPr>
      </w:pPr>
      <w:r w:rsidRPr="001C0648">
        <w:rPr>
          <w:rFonts w:cs="Times New Roman"/>
        </w:rPr>
        <w:t>IIS “</w:t>
      </w:r>
      <w:proofErr w:type="spellStart"/>
      <w:r w:rsidRPr="001C0648">
        <w:rPr>
          <w:rFonts w:cs="Times New Roman"/>
        </w:rPr>
        <w:t>Ancel</w:t>
      </w:r>
      <w:proofErr w:type="spellEnd"/>
      <w:r w:rsidRPr="001C0648">
        <w:rPr>
          <w:rFonts w:cs="Times New Roman"/>
        </w:rPr>
        <w:t xml:space="preserve"> Keys” Castelnuovo Cilento e I.C. di Casal Velino</w:t>
      </w:r>
      <w:r w:rsidR="00BF2502">
        <w:rPr>
          <w:rFonts w:cs="Times New Roman"/>
        </w:rPr>
        <w:t>,</w:t>
      </w:r>
    </w:p>
    <w:p w:rsidR="001C0648" w:rsidRPr="001C0648" w:rsidRDefault="001C0648" w:rsidP="006E1AF2">
      <w:pPr>
        <w:pStyle w:val="Paragrafoelenco"/>
        <w:numPr>
          <w:ilvl w:val="0"/>
          <w:numId w:val="9"/>
        </w:numPr>
        <w:spacing w:after="0" w:line="240" w:lineRule="exact"/>
        <w:ind w:left="1418" w:hanging="284"/>
        <w:rPr>
          <w:rFonts w:cs="Times New Roman"/>
        </w:rPr>
      </w:pPr>
      <w:r w:rsidRPr="001C0648">
        <w:rPr>
          <w:rFonts w:cs="Times New Roman"/>
        </w:rPr>
        <w:t>I.C .di Ascea e I.C. di Futani</w:t>
      </w:r>
      <w:r w:rsidR="00BF2502">
        <w:rPr>
          <w:rFonts w:cs="Times New Roman"/>
        </w:rPr>
        <w:t xml:space="preserve">, </w:t>
      </w:r>
      <w:r w:rsidRPr="001C0648">
        <w:rPr>
          <w:rFonts w:cs="Times New Roman"/>
        </w:rPr>
        <w:t>di c</w:t>
      </w:r>
      <w:r w:rsidR="00BF2502">
        <w:rPr>
          <w:rFonts w:cs="Times New Roman"/>
        </w:rPr>
        <w:t>ui fa parte il plesso di Ceraso,</w:t>
      </w:r>
    </w:p>
    <w:p w:rsidR="001C0648" w:rsidRPr="001C0648" w:rsidRDefault="001C0648" w:rsidP="006E1AF2">
      <w:pPr>
        <w:pStyle w:val="Paragrafoelenco"/>
        <w:numPr>
          <w:ilvl w:val="0"/>
          <w:numId w:val="9"/>
        </w:numPr>
        <w:spacing w:after="0" w:line="240" w:lineRule="exact"/>
        <w:ind w:left="1418" w:hanging="284"/>
        <w:rPr>
          <w:rFonts w:cs="Times New Roman"/>
        </w:rPr>
      </w:pPr>
      <w:r w:rsidRPr="001C0648">
        <w:rPr>
          <w:rFonts w:cs="Times New Roman"/>
        </w:rPr>
        <w:t>Liceo Scientifico “L. Da Vinci” di Vallo della Lucania</w:t>
      </w:r>
    </w:p>
    <w:p w:rsidR="001C0648" w:rsidRPr="001C0648" w:rsidRDefault="00BF2502" w:rsidP="006E1AF2">
      <w:pPr>
        <w:pStyle w:val="Paragrafoelenco"/>
        <w:numPr>
          <w:ilvl w:val="0"/>
          <w:numId w:val="9"/>
        </w:numPr>
        <w:spacing w:after="0" w:line="240" w:lineRule="exact"/>
        <w:ind w:left="1418" w:hanging="284"/>
        <w:rPr>
          <w:rFonts w:cs="Times New Roman"/>
        </w:rPr>
      </w:pPr>
      <w:r>
        <w:rPr>
          <w:rFonts w:cs="Times New Roman"/>
        </w:rPr>
        <w:t xml:space="preserve">I.C. di Ogliastro, </w:t>
      </w:r>
      <w:r w:rsidR="001C0648" w:rsidRPr="001C0648">
        <w:rPr>
          <w:rFonts w:cs="Times New Roman"/>
        </w:rPr>
        <w:t>di cui  fanno parte i plessi di Prignano  e Cicerale) e I. C. di Rutino</w:t>
      </w:r>
      <w:r>
        <w:rPr>
          <w:rFonts w:cs="Times New Roman"/>
        </w:rPr>
        <w:t>,</w:t>
      </w:r>
    </w:p>
    <w:p w:rsidR="001C0648" w:rsidRPr="001C0648" w:rsidRDefault="00BF2502" w:rsidP="006E1AF2">
      <w:pPr>
        <w:pStyle w:val="Paragrafoelenco"/>
        <w:numPr>
          <w:ilvl w:val="0"/>
          <w:numId w:val="9"/>
        </w:numPr>
        <w:spacing w:after="0" w:line="240" w:lineRule="exact"/>
        <w:ind w:left="1418" w:hanging="284"/>
        <w:rPr>
          <w:rFonts w:cs="Times New Roman"/>
        </w:rPr>
      </w:pPr>
      <w:r>
        <w:rPr>
          <w:rFonts w:cs="Times New Roman"/>
        </w:rPr>
        <w:t xml:space="preserve">I.C. di Gioi, </w:t>
      </w:r>
      <w:r w:rsidR="001C0648" w:rsidRPr="001C0648">
        <w:rPr>
          <w:rFonts w:cs="Times New Roman"/>
        </w:rPr>
        <w:t>di cui fanno parte i plessi di Orria, Perito, Magliano Vetere, Stio e Salento</w:t>
      </w:r>
      <w:r>
        <w:rPr>
          <w:rFonts w:cs="Times New Roman"/>
        </w:rPr>
        <w:t>,</w:t>
      </w:r>
    </w:p>
    <w:p w:rsidR="001C0648" w:rsidRPr="001C0648" w:rsidRDefault="00BF2502" w:rsidP="006E1AF2">
      <w:pPr>
        <w:pStyle w:val="Paragrafoelenco"/>
        <w:numPr>
          <w:ilvl w:val="0"/>
          <w:numId w:val="9"/>
        </w:numPr>
        <w:spacing w:after="0" w:line="240" w:lineRule="exact"/>
        <w:ind w:left="1418" w:hanging="284"/>
        <w:rPr>
          <w:rFonts w:cs="Times New Roman"/>
        </w:rPr>
      </w:pPr>
      <w:r>
        <w:rPr>
          <w:rFonts w:cs="Times New Roman"/>
        </w:rPr>
        <w:t>I.C. di Omignano,</w:t>
      </w:r>
      <w:r w:rsidR="001C0648" w:rsidRPr="001C0648">
        <w:rPr>
          <w:rFonts w:cs="Times New Roman"/>
        </w:rPr>
        <w:t xml:space="preserve"> di cui fanno parte i plessi di Sessa, Stella Cilento e Lustra</w:t>
      </w:r>
    </w:p>
    <w:p w:rsidR="001C0648" w:rsidRPr="00393530" w:rsidRDefault="00BF2502" w:rsidP="006E1AF2">
      <w:pPr>
        <w:pStyle w:val="Paragrafoelenco"/>
        <w:numPr>
          <w:ilvl w:val="0"/>
          <w:numId w:val="10"/>
        </w:numPr>
        <w:spacing w:after="0" w:line="240" w:lineRule="exact"/>
        <w:ind w:left="1418" w:hanging="284"/>
        <w:rPr>
          <w:rFonts w:cs="Times New Roman"/>
        </w:rPr>
      </w:pPr>
      <w:r>
        <w:rPr>
          <w:rFonts w:cs="Times New Roman"/>
        </w:rPr>
        <w:t xml:space="preserve">I.C. di Roccadaspide, </w:t>
      </w:r>
      <w:r w:rsidR="001C0648" w:rsidRPr="00393530">
        <w:rPr>
          <w:rFonts w:cs="Times New Roman"/>
        </w:rPr>
        <w:t>di cui fa parte il plesso di Monteforte Cilento</w:t>
      </w:r>
    </w:p>
    <w:p w:rsidR="001C0648" w:rsidRDefault="001C0648" w:rsidP="006E1AF2">
      <w:pPr>
        <w:pStyle w:val="Paragrafoelenco"/>
        <w:numPr>
          <w:ilvl w:val="0"/>
          <w:numId w:val="10"/>
        </w:numPr>
        <w:spacing w:after="0" w:line="240" w:lineRule="exact"/>
        <w:ind w:left="1418" w:hanging="284"/>
        <w:rPr>
          <w:rFonts w:cs="Times New Roman"/>
        </w:rPr>
      </w:pPr>
      <w:r w:rsidRPr="00393530">
        <w:rPr>
          <w:rFonts w:cs="Times New Roman"/>
        </w:rPr>
        <w:t>Parmenide -  Vallo della Lucania</w:t>
      </w:r>
    </w:p>
    <w:p w:rsidR="006E1AF2" w:rsidRPr="00393530" w:rsidRDefault="006E1AF2" w:rsidP="006E1AF2">
      <w:pPr>
        <w:pStyle w:val="Paragrafoelenco"/>
        <w:spacing w:after="0" w:line="240" w:lineRule="exact"/>
        <w:ind w:left="1418"/>
        <w:rPr>
          <w:rFonts w:cs="Times New Roman"/>
        </w:rPr>
      </w:pPr>
    </w:p>
    <w:p w:rsidR="00C66CD6" w:rsidRPr="001C0648" w:rsidRDefault="001C0648" w:rsidP="00C66CD6">
      <w:pPr>
        <w:pStyle w:val="Paragrafoelenco"/>
        <w:numPr>
          <w:ilvl w:val="0"/>
          <w:numId w:val="7"/>
        </w:numPr>
        <w:spacing w:after="0" w:line="240" w:lineRule="exact"/>
        <w:jc w:val="both"/>
        <w:rPr>
          <w:i/>
          <w:iCs/>
        </w:rPr>
      </w:pPr>
      <w:r w:rsidRPr="001C0648">
        <w:rPr>
          <w:rFonts w:ascii="Calibri" w:hAnsi="Calibri" w:cs="Arial"/>
        </w:rPr>
        <w:lastRenderedPageBreak/>
        <w:t>La Conven</w:t>
      </w:r>
      <w:r w:rsidRPr="00C66CD6">
        <w:rPr>
          <w:rFonts w:ascii="Calibri" w:hAnsi="Calibri" w:cs="Arial"/>
        </w:rPr>
        <w:t>z</w:t>
      </w:r>
      <w:r>
        <w:rPr>
          <w:rFonts w:ascii="Calibri" w:hAnsi="Calibri" w:cs="Arial"/>
        </w:rPr>
        <w:t>ione prevede che l’allean</w:t>
      </w:r>
      <w:r w:rsidRPr="00C66CD6">
        <w:rPr>
          <w:rFonts w:ascii="Calibri" w:hAnsi="Calibri" w:cs="Arial"/>
        </w:rPr>
        <w:t>z</w:t>
      </w:r>
      <w:r>
        <w:rPr>
          <w:rFonts w:ascii="Calibri" w:hAnsi="Calibri" w:cs="Arial"/>
        </w:rPr>
        <w:t xml:space="preserve">a sia governata dalla seguente struttura: </w:t>
      </w:r>
    </w:p>
    <w:p w:rsidR="00E05A60" w:rsidRPr="009D2DF3" w:rsidRDefault="00E05A60" w:rsidP="00E05A60">
      <w:pPr>
        <w:pStyle w:val="Paragrafoelenco"/>
        <w:numPr>
          <w:ilvl w:val="1"/>
          <w:numId w:val="7"/>
        </w:numPr>
        <w:spacing w:after="0" w:line="240" w:lineRule="exact"/>
        <w:jc w:val="both"/>
        <w:rPr>
          <w:i/>
          <w:iCs/>
        </w:rPr>
      </w:pPr>
      <w:r>
        <w:t>un Comitato di Governo composto dal Referente AS.CO.CI. per la Scuola e i dirigenti scolastici delle Scuole che aderiscono alla Convenzione,</w:t>
      </w:r>
    </w:p>
    <w:p w:rsidR="00E05A60" w:rsidRPr="005476BE" w:rsidRDefault="00E05A60" w:rsidP="00E05A60">
      <w:pPr>
        <w:pStyle w:val="Paragrafoelenco"/>
        <w:numPr>
          <w:ilvl w:val="1"/>
          <w:numId w:val="7"/>
        </w:numPr>
        <w:spacing w:after="0" w:line="240" w:lineRule="exact"/>
        <w:jc w:val="both"/>
        <w:rPr>
          <w:i/>
          <w:iCs/>
        </w:rPr>
      </w:pPr>
      <w:r>
        <w:t xml:space="preserve">un Comitato tecnico composto dai docenti delegati alla formulazione di progetti per la Scuola e la struttura di Ricerca &amp; Sviluppo di AS.CO.CI. </w:t>
      </w:r>
    </w:p>
    <w:p w:rsidR="00E05A60" w:rsidRPr="005476BE" w:rsidRDefault="00E05A60" w:rsidP="00E05A60">
      <w:pPr>
        <w:pStyle w:val="Paragrafoelenco"/>
        <w:numPr>
          <w:ilvl w:val="1"/>
          <w:numId w:val="7"/>
        </w:numPr>
        <w:spacing w:after="0" w:line="240" w:lineRule="exact"/>
        <w:jc w:val="both"/>
        <w:rPr>
          <w:i/>
          <w:iCs/>
        </w:rPr>
      </w:pPr>
      <w:r>
        <w:t>una Segreteria organizzativa formata dalla Segreteria di AS.CO.CI. e da una risorsa professionale scelta dai Dirigenti scolastici del Comitato di Governo.</w:t>
      </w:r>
    </w:p>
    <w:p w:rsidR="001C0648" w:rsidRDefault="001C0648" w:rsidP="00E05A60">
      <w:pPr>
        <w:pStyle w:val="Paragrafoelenco"/>
        <w:spacing w:after="0" w:line="240" w:lineRule="exact"/>
        <w:ind w:left="1440"/>
        <w:jc w:val="both"/>
        <w:rPr>
          <w:i/>
          <w:iCs/>
        </w:rPr>
      </w:pPr>
    </w:p>
    <w:p w:rsidR="00E05A60" w:rsidRPr="006E1AF2" w:rsidRDefault="00E05A60" w:rsidP="00393530">
      <w:pPr>
        <w:pStyle w:val="Paragrafoelenco"/>
        <w:spacing w:after="0" w:line="240" w:lineRule="exact"/>
        <w:ind w:left="1440"/>
        <w:jc w:val="center"/>
        <w:rPr>
          <w:b/>
          <w:iCs/>
        </w:rPr>
      </w:pPr>
      <w:r w:rsidRPr="006E1AF2">
        <w:rPr>
          <w:b/>
          <w:iCs/>
        </w:rPr>
        <w:t>Considerato che</w:t>
      </w:r>
    </w:p>
    <w:p w:rsidR="00E05A60" w:rsidRDefault="00E05A60" w:rsidP="00E05A60">
      <w:pPr>
        <w:pStyle w:val="Paragrafoelenco"/>
        <w:spacing w:after="0" w:line="240" w:lineRule="exact"/>
        <w:ind w:left="1440"/>
        <w:jc w:val="both"/>
        <w:rPr>
          <w:i/>
          <w:iCs/>
        </w:rPr>
      </w:pPr>
    </w:p>
    <w:p w:rsidR="00E25DDD" w:rsidRDefault="00E25DDD" w:rsidP="00393530">
      <w:pPr>
        <w:pStyle w:val="Paragrafoelenco"/>
        <w:numPr>
          <w:ilvl w:val="1"/>
          <w:numId w:val="13"/>
        </w:numPr>
        <w:spacing w:after="0" w:line="240" w:lineRule="exact"/>
        <w:ind w:left="851" w:hanging="425"/>
        <w:jc w:val="both"/>
        <w:rPr>
          <w:iCs/>
        </w:rPr>
      </w:pPr>
      <w:r>
        <w:rPr>
          <w:iCs/>
        </w:rPr>
        <w:t>la Conven</w:t>
      </w:r>
      <w:r w:rsidRPr="00C66CD6">
        <w:rPr>
          <w:rFonts w:ascii="Calibri" w:hAnsi="Calibri" w:cs="Arial"/>
        </w:rPr>
        <w:t>z</w:t>
      </w:r>
      <w:r>
        <w:rPr>
          <w:rFonts w:ascii="Calibri" w:hAnsi="Calibri" w:cs="Arial"/>
        </w:rPr>
        <w:t>ione è stata portata nei Consigli d’Istituto delle suddette Scuole e approvata</w:t>
      </w:r>
    </w:p>
    <w:p w:rsidR="00E05A60" w:rsidRPr="0026647A" w:rsidRDefault="00E05A60" w:rsidP="00393530">
      <w:pPr>
        <w:pStyle w:val="Paragrafoelenco"/>
        <w:numPr>
          <w:ilvl w:val="1"/>
          <w:numId w:val="13"/>
        </w:numPr>
        <w:spacing w:after="0" w:line="240" w:lineRule="exact"/>
        <w:ind w:left="851" w:hanging="425"/>
        <w:jc w:val="both"/>
        <w:rPr>
          <w:iCs/>
        </w:rPr>
      </w:pPr>
      <w:r w:rsidRPr="0026647A">
        <w:rPr>
          <w:iCs/>
        </w:rPr>
        <w:t>La sottoscri</w:t>
      </w:r>
      <w:r w:rsidRPr="0026647A">
        <w:rPr>
          <w:rFonts w:ascii="Calibri" w:hAnsi="Calibri" w:cs="Arial"/>
        </w:rPr>
        <w:t xml:space="preserve">zione della suddetta Convenzione non comporta oneri economici </w:t>
      </w:r>
      <w:r w:rsidR="00BF2502">
        <w:rPr>
          <w:rFonts w:ascii="Calibri" w:hAnsi="Calibri" w:cs="Arial"/>
        </w:rPr>
        <w:t xml:space="preserve">né </w:t>
      </w:r>
      <w:r w:rsidRPr="0026647A">
        <w:rPr>
          <w:rFonts w:ascii="Calibri" w:hAnsi="Calibri" w:cs="Arial"/>
        </w:rPr>
        <w:t>per il comune di …….</w:t>
      </w:r>
      <w:r w:rsidR="00E25DDD">
        <w:rPr>
          <w:rFonts w:ascii="Calibri" w:hAnsi="Calibri" w:cs="Arial"/>
        </w:rPr>
        <w:t>né per le Scuole che la sottoscrivono</w:t>
      </w:r>
    </w:p>
    <w:p w:rsidR="00E05A60" w:rsidRPr="0026647A" w:rsidRDefault="00E05A60" w:rsidP="00393530">
      <w:pPr>
        <w:pStyle w:val="Paragrafoelenco"/>
        <w:numPr>
          <w:ilvl w:val="1"/>
          <w:numId w:val="13"/>
        </w:numPr>
        <w:spacing w:after="0" w:line="240" w:lineRule="exact"/>
        <w:ind w:left="851" w:hanging="425"/>
        <w:jc w:val="both"/>
        <w:rPr>
          <w:iCs/>
        </w:rPr>
      </w:pPr>
      <w:r w:rsidRPr="0026647A">
        <w:rPr>
          <w:iCs/>
        </w:rPr>
        <w:t xml:space="preserve">Le figure </w:t>
      </w:r>
      <w:r w:rsidR="00BF2502">
        <w:rPr>
          <w:iCs/>
        </w:rPr>
        <w:t xml:space="preserve">relative ad AS.CO.CI. </w:t>
      </w:r>
      <w:r w:rsidRPr="0026647A">
        <w:rPr>
          <w:iCs/>
        </w:rPr>
        <w:t xml:space="preserve">previste per la </w:t>
      </w:r>
      <w:proofErr w:type="spellStart"/>
      <w:r w:rsidRPr="0026647A">
        <w:rPr>
          <w:iCs/>
        </w:rPr>
        <w:t>Governance</w:t>
      </w:r>
      <w:proofErr w:type="spellEnd"/>
      <w:r w:rsidRPr="0026647A">
        <w:rPr>
          <w:iCs/>
        </w:rPr>
        <w:t xml:space="preserve"> dell’allean</w:t>
      </w:r>
      <w:r w:rsidRPr="0026647A">
        <w:rPr>
          <w:rFonts w:ascii="Calibri" w:hAnsi="Calibri" w:cs="Arial"/>
        </w:rPr>
        <w:t xml:space="preserve">za sono già definite nell’ambito della struttura di </w:t>
      </w:r>
      <w:proofErr w:type="spellStart"/>
      <w:r w:rsidRPr="0026647A">
        <w:rPr>
          <w:rFonts w:ascii="Calibri" w:hAnsi="Calibri" w:cs="Arial"/>
        </w:rPr>
        <w:t>Governance</w:t>
      </w:r>
      <w:proofErr w:type="spellEnd"/>
      <w:r w:rsidRPr="0026647A">
        <w:rPr>
          <w:rFonts w:ascii="Calibri" w:hAnsi="Calibri" w:cs="Arial"/>
        </w:rPr>
        <w:t xml:space="preserve"> di AS.CO.CI.</w:t>
      </w:r>
    </w:p>
    <w:p w:rsidR="00E05A60" w:rsidRPr="0026647A" w:rsidRDefault="00E05A60" w:rsidP="00E05A60">
      <w:pPr>
        <w:pStyle w:val="Paragrafoelenco"/>
        <w:spacing w:after="0" w:line="240" w:lineRule="exact"/>
        <w:jc w:val="both"/>
        <w:rPr>
          <w:iCs/>
        </w:rPr>
      </w:pPr>
    </w:p>
    <w:p w:rsidR="00E05A60" w:rsidRPr="00393530" w:rsidRDefault="00E05A60" w:rsidP="00393530">
      <w:pPr>
        <w:pStyle w:val="Paragrafoelenco"/>
        <w:spacing w:after="0" w:line="240" w:lineRule="exact"/>
        <w:jc w:val="center"/>
        <w:rPr>
          <w:b/>
          <w:iCs/>
        </w:rPr>
      </w:pPr>
      <w:r w:rsidRPr="00393530">
        <w:rPr>
          <w:b/>
          <w:iCs/>
        </w:rPr>
        <w:t>Delibera di</w:t>
      </w:r>
    </w:p>
    <w:p w:rsidR="00E05A60" w:rsidRDefault="00E05A60" w:rsidP="00E05A60">
      <w:pPr>
        <w:pStyle w:val="Paragrafoelenco"/>
        <w:spacing w:after="0" w:line="240" w:lineRule="exact"/>
        <w:jc w:val="both"/>
        <w:rPr>
          <w:i/>
          <w:iCs/>
        </w:rPr>
      </w:pPr>
    </w:p>
    <w:p w:rsidR="00E05A60" w:rsidRPr="00393530" w:rsidRDefault="00E05A60" w:rsidP="00393530">
      <w:pPr>
        <w:pStyle w:val="Paragrafoelenco"/>
        <w:numPr>
          <w:ilvl w:val="0"/>
          <w:numId w:val="12"/>
        </w:numPr>
        <w:spacing w:after="0" w:line="240" w:lineRule="exact"/>
        <w:ind w:left="709" w:hanging="283"/>
        <w:jc w:val="both"/>
        <w:rPr>
          <w:iCs/>
        </w:rPr>
      </w:pPr>
      <w:r w:rsidRPr="00393530">
        <w:rPr>
          <w:iCs/>
        </w:rPr>
        <w:t>Sottoscrivere la Conven</w:t>
      </w:r>
      <w:r w:rsidRPr="00393530">
        <w:rPr>
          <w:rFonts w:ascii="Calibri" w:hAnsi="Calibri" w:cs="Arial"/>
        </w:rPr>
        <w:t>zione tra i Comuni di AS.CO.CI. e le Scuole del territorio comunemente circoscritto</w:t>
      </w:r>
    </w:p>
    <w:p w:rsidR="00E05A60" w:rsidRPr="00393530" w:rsidRDefault="00E05A60" w:rsidP="00393530">
      <w:pPr>
        <w:pStyle w:val="Paragrafoelenco"/>
        <w:numPr>
          <w:ilvl w:val="0"/>
          <w:numId w:val="12"/>
        </w:numPr>
        <w:spacing w:after="0" w:line="240" w:lineRule="exact"/>
        <w:ind w:left="709" w:hanging="283"/>
        <w:jc w:val="both"/>
        <w:rPr>
          <w:iCs/>
        </w:rPr>
      </w:pPr>
      <w:r w:rsidRPr="00393530">
        <w:rPr>
          <w:iCs/>
        </w:rPr>
        <w:t xml:space="preserve">Indicare al Comitato di Governo il referente politico e </w:t>
      </w:r>
      <w:r w:rsidR="00BF2502">
        <w:rPr>
          <w:iCs/>
        </w:rPr>
        <w:t xml:space="preserve">quello </w:t>
      </w:r>
      <w:r w:rsidRPr="00393530">
        <w:rPr>
          <w:iCs/>
        </w:rPr>
        <w:t>tecnico che costituisc</w:t>
      </w:r>
      <w:r w:rsidR="0026647A">
        <w:rPr>
          <w:iCs/>
        </w:rPr>
        <w:t>ono i referenti  comunali</w:t>
      </w:r>
      <w:r w:rsidRPr="00393530">
        <w:rPr>
          <w:iCs/>
        </w:rPr>
        <w:t xml:space="preserve"> </w:t>
      </w:r>
      <w:r w:rsidR="00393530" w:rsidRPr="00393530">
        <w:rPr>
          <w:iCs/>
        </w:rPr>
        <w:t xml:space="preserve">sui temi </w:t>
      </w:r>
      <w:r w:rsidR="00BF2502">
        <w:rPr>
          <w:iCs/>
        </w:rPr>
        <w:t xml:space="preserve"> della Scuola </w:t>
      </w:r>
      <w:r w:rsidR="00393530" w:rsidRPr="00393530">
        <w:rPr>
          <w:iCs/>
        </w:rPr>
        <w:t xml:space="preserve">che saranno comunemente affrontati </w:t>
      </w:r>
    </w:p>
    <w:p w:rsidR="00393530" w:rsidRDefault="00393530" w:rsidP="00393530">
      <w:pPr>
        <w:pStyle w:val="Paragrafoelenco"/>
        <w:numPr>
          <w:ilvl w:val="0"/>
          <w:numId w:val="12"/>
        </w:numPr>
        <w:spacing w:after="0" w:line="240" w:lineRule="exact"/>
        <w:ind w:left="709" w:hanging="283"/>
        <w:jc w:val="both"/>
        <w:rPr>
          <w:iCs/>
        </w:rPr>
      </w:pPr>
      <w:r w:rsidRPr="00393530">
        <w:rPr>
          <w:iCs/>
        </w:rPr>
        <w:t xml:space="preserve">Partecipare </w:t>
      </w:r>
      <w:r w:rsidR="0026647A">
        <w:rPr>
          <w:iCs/>
        </w:rPr>
        <w:t xml:space="preserve">ai progetti che si condivide </w:t>
      </w:r>
      <w:r w:rsidRPr="00393530">
        <w:rPr>
          <w:iCs/>
        </w:rPr>
        <w:t xml:space="preserve">di portare avanti assieme </w:t>
      </w:r>
    </w:p>
    <w:p w:rsidR="00BF2502" w:rsidRDefault="00BF2502" w:rsidP="00BF2502">
      <w:pPr>
        <w:spacing w:after="0" w:line="240" w:lineRule="exact"/>
        <w:ind w:left="426"/>
        <w:jc w:val="both"/>
        <w:rPr>
          <w:iCs/>
        </w:rPr>
      </w:pPr>
    </w:p>
    <w:p w:rsidR="00BF2502" w:rsidRDefault="00BF2502" w:rsidP="00BF2502">
      <w:pPr>
        <w:spacing w:after="0" w:line="240" w:lineRule="exact"/>
        <w:ind w:left="426"/>
        <w:jc w:val="both"/>
        <w:rPr>
          <w:iCs/>
        </w:rPr>
      </w:pPr>
    </w:p>
    <w:p w:rsidR="00BF2502" w:rsidRDefault="00BF2502" w:rsidP="00BF2502">
      <w:pPr>
        <w:spacing w:after="0" w:line="240" w:lineRule="exact"/>
        <w:ind w:left="426"/>
        <w:jc w:val="both"/>
        <w:rPr>
          <w:iCs/>
        </w:rPr>
      </w:pPr>
    </w:p>
    <w:p w:rsidR="00BF2502" w:rsidRDefault="00BF2502" w:rsidP="00BF2502">
      <w:pPr>
        <w:spacing w:after="0" w:line="240" w:lineRule="exact"/>
        <w:ind w:left="426"/>
        <w:jc w:val="both"/>
        <w:rPr>
          <w:iCs/>
        </w:rPr>
      </w:pPr>
    </w:p>
    <w:p w:rsidR="00BF2502" w:rsidRPr="00BF2502" w:rsidRDefault="00BF2502" w:rsidP="00BF2502">
      <w:pPr>
        <w:spacing w:after="0" w:line="240" w:lineRule="exact"/>
        <w:ind w:left="426"/>
        <w:jc w:val="both"/>
        <w:rPr>
          <w:iCs/>
        </w:rPr>
      </w:pPr>
      <w:r>
        <w:rPr>
          <w:iCs/>
        </w:rPr>
        <w:t>li…….</w:t>
      </w:r>
      <w:bookmarkStart w:id="0" w:name="_GoBack"/>
      <w:bookmarkEnd w:id="0"/>
    </w:p>
    <w:p w:rsidR="00E05A60" w:rsidRPr="001C0648" w:rsidRDefault="00E05A60" w:rsidP="00E05A60">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p w:rsidR="008905C1" w:rsidRDefault="008905C1" w:rsidP="008905C1">
      <w:pPr>
        <w:pStyle w:val="Paragrafoelenco"/>
        <w:spacing w:after="0" w:line="240" w:lineRule="exact"/>
        <w:ind w:left="1440"/>
        <w:jc w:val="both"/>
        <w:rPr>
          <w:i/>
          <w:iCs/>
        </w:rPr>
      </w:pPr>
    </w:p>
    <w:sectPr w:rsidR="008905C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BA" w:rsidRDefault="00D51FBA" w:rsidP="0026647A">
      <w:pPr>
        <w:spacing w:after="0" w:line="240" w:lineRule="auto"/>
      </w:pPr>
      <w:r>
        <w:separator/>
      </w:r>
    </w:p>
  </w:endnote>
  <w:endnote w:type="continuationSeparator" w:id="0">
    <w:p w:rsidR="00D51FBA" w:rsidRDefault="00D51FBA" w:rsidP="0026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83612"/>
      <w:docPartObj>
        <w:docPartGallery w:val="Page Numbers (Bottom of Page)"/>
        <w:docPartUnique/>
      </w:docPartObj>
    </w:sdtPr>
    <w:sdtEndPr/>
    <w:sdtContent>
      <w:p w:rsidR="0026647A" w:rsidRDefault="0026647A">
        <w:pPr>
          <w:pStyle w:val="Pidipagina"/>
          <w:jc w:val="center"/>
        </w:pPr>
        <w:r>
          <w:fldChar w:fldCharType="begin"/>
        </w:r>
        <w:r>
          <w:instrText>PAGE   \* MERGEFORMAT</w:instrText>
        </w:r>
        <w:r>
          <w:fldChar w:fldCharType="separate"/>
        </w:r>
        <w:r w:rsidR="00BF2502">
          <w:rPr>
            <w:noProof/>
          </w:rPr>
          <w:t>2</w:t>
        </w:r>
        <w:r>
          <w:fldChar w:fldCharType="end"/>
        </w:r>
      </w:p>
    </w:sdtContent>
  </w:sdt>
  <w:p w:rsidR="0026647A" w:rsidRDefault="002664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BA" w:rsidRDefault="00D51FBA" w:rsidP="0026647A">
      <w:pPr>
        <w:spacing w:after="0" w:line="240" w:lineRule="auto"/>
      </w:pPr>
      <w:r>
        <w:separator/>
      </w:r>
    </w:p>
  </w:footnote>
  <w:footnote w:type="continuationSeparator" w:id="0">
    <w:p w:rsidR="00D51FBA" w:rsidRDefault="00D51FBA" w:rsidP="00266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45"/>
    <w:multiLevelType w:val="hybridMultilevel"/>
    <w:tmpl w:val="E0FCA970"/>
    <w:lvl w:ilvl="0" w:tplc="E2FEBF48">
      <w:numFmt w:val="bullet"/>
      <w:lvlText w:val="-"/>
      <w:lvlJc w:val="left"/>
      <w:pPr>
        <w:tabs>
          <w:tab w:val="num" w:pos="1548"/>
        </w:tabs>
        <w:ind w:left="1548" w:hanging="8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C2415E"/>
    <w:multiLevelType w:val="hybridMultilevel"/>
    <w:tmpl w:val="08AAC5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3BC73F4"/>
    <w:multiLevelType w:val="hybridMultilevel"/>
    <w:tmpl w:val="70E2F9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A0A3EF6"/>
    <w:multiLevelType w:val="hybridMultilevel"/>
    <w:tmpl w:val="4B0A31D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A1A2976"/>
    <w:multiLevelType w:val="hybridMultilevel"/>
    <w:tmpl w:val="12F46FE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E5A3312"/>
    <w:multiLevelType w:val="hybridMultilevel"/>
    <w:tmpl w:val="E990CBE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3D29EC"/>
    <w:multiLevelType w:val="hybridMultilevel"/>
    <w:tmpl w:val="E62A819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7717D28"/>
    <w:multiLevelType w:val="hybridMultilevel"/>
    <w:tmpl w:val="76BA37E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64B1F8D"/>
    <w:multiLevelType w:val="hybridMultilevel"/>
    <w:tmpl w:val="051E989E"/>
    <w:lvl w:ilvl="0" w:tplc="8F3A51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1345AA"/>
    <w:multiLevelType w:val="hybridMultilevel"/>
    <w:tmpl w:val="85686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4B1EF5"/>
    <w:multiLevelType w:val="hybridMultilevel"/>
    <w:tmpl w:val="FB9059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515CBC"/>
    <w:multiLevelType w:val="hybridMultilevel"/>
    <w:tmpl w:val="3B488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2106F9"/>
    <w:multiLevelType w:val="hybridMultilevel"/>
    <w:tmpl w:val="5A7470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12"/>
  </w:num>
  <w:num w:numId="6">
    <w:abstractNumId w:val="4"/>
  </w:num>
  <w:num w:numId="7">
    <w:abstractNumId w:val="11"/>
  </w:num>
  <w:num w:numId="8">
    <w:abstractNumId w:val="9"/>
  </w:num>
  <w:num w:numId="9">
    <w:abstractNumId w:val="3"/>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C1"/>
    <w:rsid w:val="001C0648"/>
    <w:rsid w:val="0026647A"/>
    <w:rsid w:val="003667CE"/>
    <w:rsid w:val="00393530"/>
    <w:rsid w:val="004054BC"/>
    <w:rsid w:val="00406269"/>
    <w:rsid w:val="006E1AF2"/>
    <w:rsid w:val="008905C1"/>
    <w:rsid w:val="008E4B0A"/>
    <w:rsid w:val="00BF2502"/>
    <w:rsid w:val="00C66CD6"/>
    <w:rsid w:val="00D51FBA"/>
    <w:rsid w:val="00E05A60"/>
    <w:rsid w:val="00E25DDD"/>
    <w:rsid w:val="00F15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05C1"/>
    <w:pPr>
      <w:spacing w:after="160" w:line="259" w:lineRule="auto"/>
      <w:ind w:left="720"/>
      <w:contextualSpacing/>
    </w:pPr>
  </w:style>
  <w:style w:type="paragraph" w:styleId="Intestazione">
    <w:name w:val="header"/>
    <w:basedOn w:val="Normale"/>
    <w:link w:val="IntestazioneCarattere"/>
    <w:uiPriority w:val="99"/>
    <w:unhideWhenUsed/>
    <w:rsid w:val="002664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47A"/>
  </w:style>
  <w:style w:type="paragraph" w:styleId="Pidipagina">
    <w:name w:val="footer"/>
    <w:basedOn w:val="Normale"/>
    <w:link w:val="PidipaginaCarattere"/>
    <w:uiPriority w:val="99"/>
    <w:unhideWhenUsed/>
    <w:rsid w:val="002664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05C1"/>
    <w:pPr>
      <w:spacing w:after="160" w:line="259" w:lineRule="auto"/>
      <w:ind w:left="720"/>
      <w:contextualSpacing/>
    </w:pPr>
  </w:style>
  <w:style w:type="paragraph" w:styleId="Intestazione">
    <w:name w:val="header"/>
    <w:basedOn w:val="Normale"/>
    <w:link w:val="IntestazioneCarattere"/>
    <w:uiPriority w:val="99"/>
    <w:unhideWhenUsed/>
    <w:rsid w:val="002664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47A"/>
  </w:style>
  <w:style w:type="paragraph" w:styleId="Pidipagina">
    <w:name w:val="footer"/>
    <w:basedOn w:val="Normale"/>
    <w:link w:val="PidipaginaCarattere"/>
    <w:uiPriority w:val="99"/>
    <w:unhideWhenUsed/>
    <w:rsid w:val="002664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698</Words>
  <Characters>3983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12</cp:revision>
  <dcterms:created xsi:type="dcterms:W3CDTF">2022-05-07T15:17:00Z</dcterms:created>
  <dcterms:modified xsi:type="dcterms:W3CDTF">2022-05-07T20:40:00Z</dcterms:modified>
</cp:coreProperties>
</file>